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B96BE" w14:textId="77777777" w:rsidR="00A07AD4" w:rsidRDefault="00A07AD4" w:rsidP="007F7102">
      <w:pPr>
        <w:jc w:val="both"/>
        <w:rPr>
          <w:rFonts w:ascii="Arial" w:hAnsi="Arial" w:cs="Arial"/>
        </w:rPr>
      </w:pPr>
    </w:p>
    <w:p w14:paraId="0A62CC98" w14:textId="77777777" w:rsidR="00F817DF" w:rsidRPr="00A07AD4" w:rsidRDefault="00F817DF" w:rsidP="007F7102">
      <w:pPr>
        <w:jc w:val="both"/>
        <w:rPr>
          <w:rFonts w:ascii="Arial" w:hAnsi="Arial" w:cs="Arial"/>
        </w:rPr>
      </w:pPr>
      <w:r w:rsidRPr="00A07AD4">
        <w:rPr>
          <w:rFonts w:ascii="Arial" w:hAnsi="Arial" w:cs="Arial"/>
        </w:rPr>
        <w:t>Nota informativa</w:t>
      </w:r>
    </w:p>
    <w:p w14:paraId="0B4FA755" w14:textId="77777777" w:rsidR="00F817DF" w:rsidRPr="00A07AD4" w:rsidRDefault="00F817DF" w:rsidP="007F7102">
      <w:pPr>
        <w:jc w:val="both"/>
        <w:rPr>
          <w:rFonts w:ascii="Arial" w:hAnsi="Arial" w:cs="Arial"/>
        </w:rPr>
      </w:pPr>
      <w:r w:rsidRPr="00A07AD4">
        <w:rPr>
          <w:rFonts w:ascii="Arial" w:hAnsi="Arial" w:cs="Arial"/>
        </w:rPr>
        <w:t xml:space="preserve">Palma, </w:t>
      </w:r>
      <w:r w:rsidR="004E51E4">
        <w:rPr>
          <w:rFonts w:ascii="Arial" w:hAnsi="Arial" w:cs="Arial"/>
        </w:rPr>
        <w:t>9 de juliol de 2024</w:t>
      </w:r>
    </w:p>
    <w:p w14:paraId="09D31FA1" w14:textId="77777777" w:rsidR="00976E40" w:rsidRPr="00A07AD4" w:rsidRDefault="00976E40" w:rsidP="007F7102">
      <w:pPr>
        <w:jc w:val="both"/>
        <w:rPr>
          <w:rFonts w:ascii="Arial" w:hAnsi="Arial" w:cs="Arial"/>
        </w:rPr>
      </w:pPr>
    </w:p>
    <w:p w14:paraId="03711C5D" w14:textId="77777777" w:rsidR="004E51E4" w:rsidRDefault="004E51E4" w:rsidP="007F710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CREIX L’ACTIVITAT DE LES EMPRESES D’INSERCIÓ DE LES ILLES BALEARS</w:t>
      </w:r>
    </w:p>
    <w:p w14:paraId="2559CA18" w14:textId="77777777" w:rsidR="004E51E4" w:rsidRDefault="004E51E4" w:rsidP="007F7102">
      <w:pPr>
        <w:jc w:val="both"/>
        <w:rPr>
          <w:rFonts w:ascii="Arial" w:hAnsi="Arial" w:cs="Arial"/>
          <w:b/>
        </w:rPr>
      </w:pPr>
    </w:p>
    <w:p w14:paraId="00AAB7F0" w14:textId="77777777" w:rsidR="004E51E4" w:rsidRPr="004E51E4" w:rsidRDefault="004E51E4" w:rsidP="007F7102">
      <w:pPr>
        <w:jc w:val="both"/>
        <w:rPr>
          <w:rFonts w:ascii="Arial" w:hAnsi="Arial" w:cs="Arial"/>
        </w:rPr>
      </w:pPr>
      <w:r w:rsidRPr="004E51E4">
        <w:rPr>
          <w:rFonts w:ascii="Arial" w:hAnsi="Arial" w:cs="Arial"/>
        </w:rPr>
        <w:t xml:space="preserve">Les dades </w:t>
      </w:r>
      <w:r w:rsidR="001D1D7A">
        <w:rPr>
          <w:rFonts w:ascii="Arial" w:hAnsi="Arial" w:cs="Arial"/>
        </w:rPr>
        <w:t xml:space="preserve">de </w:t>
      </w:r>
      <w:r w:rsidRPr="004E51E4">
        <w:rPr>
          <w:rFonts w:ascii="Arial" w:hAnsi="Arial" w:cs="Arial"/>
        </w:rPr>
        <w:t>l’</w:t>
      </w:r>
      <w:r w:rsidR="001D1D7A">
        <w:rPr>
          <w:rFonts w:ascii="Arial" w:hAnsi="Arial" w:cs="Arial"/>
        </w:rPr>
        <w:t>activitat</w:t>
      </w:r>
      <w:r w:rsidRPr="004E51E4">
        <w:rPr>
          <w:rFonts w:ascii="Arial" w:hAnsi="Arial" w:cs="Arial"/>
        </w:rPr>
        <w:t xml:space="preserve"> de les empreses d’inserció de les Illes Balears</w:t>
      </w:r>
      <w:r w:rsidR="001D1D7A">
        <w:rPr>
          <w:rFonts w:ascii="Arial" w:hAnsi="Arial" w:cs="Arial"/>
        </w:rPr>
        <w:t xml:space="preserve"> posen de manifest el creixement de la seva activitat, tant en volum d’ingressos com de creació de llocs de feina.</w:t>
      </w:r>
    </w:p>
    <w:p w14:paraId="305F3506" w14:textId="77777777" w:rsidR="004E51E4" w:rsidRDefault="004E51E4" w:rsidP="007F7102">
      <w:pPr>
        <w:jc w:val="both"/>
        <w:rPr>
          <w:rFonts w:ascii="Arial" w:hAnsi="Arial" w:cs="Arial"/>
          <w:b/>
        </w:rPr>
      </w:pPr>
    </w:p>
    <w:p w14:paraId="4F8201EB" w14:textId="77777777" w:rsidR="008D4228" w:rsidRPr="00A07AD4" w:rsidRDefault="001D1D7A" w:rsidP="007F7102">
      <w:pPr>
        <w:jc w:val="both"/>
        <w:rPr>
          <w:rFonts w:ascii="Arial" w:hAnsi="Arial" w:cs="Arial"/>
        </w:rPr>
      </w:pPr>
      <w:r w:rsidRPr="001D1D7A">
        <w:rPr>
          <w:rFonts w:ascii="Arial" w:hAnsi="Arial" w:cs="Arial"/>
        </w:rPr>
        <w:t>La memòria de 2023 de les empreses d’inserció recull les dades de 5</w:t>
      </w:r>
      <w:r>
        <w:rPr>
          <w:rFonts w:ascii="Arial" w:hAnsi="Arial" w:cs="Arial"/>
        </w:rPr>
        <w:t xml:space="preserve"> </w:t>
      </w:r>
      <w:r w:rsidR="008D4228" w:rsidRPr="00A07AD4">
        <w:rPr>
          <w:rFonts w:ascii="Arial" w:hAnsi="Arial" w:cs="Arial"/>
        </w:rPr>
        <w:t>empreses d’inserció</w:t>
      </w:r>
      <w:r w:rsidR="00F55BB9" w:rsidRPr="00A07AD4">
        <w:rPr>
          <w:rFonts w:ascii="Arial" w:hAnsi="Arial" w:cs="Arial"/>
        </w:rPr>
        <w:t xml:space="preserve"> i</w:t>
      </w:r>
      <w:r w:rsidR="00A4073F" w:rsidRPr="00A07AD4">
        <w:rPr>
          <w:rFonts w:ascii="Arial" w:hAnsi="Arial" w:cs="Arial"/>
        </w:rPr>
        <w:t xml:space="preserve"> </w:t>
      </w:r>
      <w:r w:rsidR="00673898" w:rsidRPr="00A07AD4">
        <w:rPr>
          <w:rFonts w:ascii="Arial" w:hAnsi="Arial" w:cs="Arial"/>
        </w:rPr>
        <w:t xml:space="preserve">d’economia solidària </w:t>
      </w:r>
      <w:r w:rsidR="00A4073F" w:rsidRPr="00A07AD4">
        <w:rPr>
          <w:rFonts w:ascii="Arial" w:hAnsi="Arial" w:cs="Arial"/>
        </w:rPr>
        <w:t>actives</w:t>
      </w:r>
      <w:r w:rsidR="008D4228" w:rsidRPr="00A07AD4">
        <w:rPr>
          <w:rFonts w:ascii="Arial" w:hAnsi="Arial" w:cs="Arial"/>
        </w:rPr>
        <w:t xml:space="preserve"> associades a la Xarxa d’Economia Alternativa i Solidària</w:t>
      </w:r>
      <w:r w:rsidR="00164CCA" w:rsidRPr="00A07AD4">
        <w:rPr>
          <w:rFonts w:ascii="Arial" w:hAnsi="Arial" w:cs="Arial"/>
        </w:rPr>
        <w:t xml:space="preserve"> de les Illes Balears</w:t>
      </w:r>
      <w:r w:rsidR="008D4228" w:rsidRPr="00A07AD4">
        <w:rPr>
          <w:rFonts w:ascii="Arial" w:hAnsi="Arial" w:cs="Arial"/>
        </w:rPr>
        <w:t xml:space="preserve"> (REAS Balears):</w:t>
      </w:r>
    </w:p>
    <w:p w14:paraId="49907870" w14:textId="77777777" w:rsidR="008D4228" w:rsidRPr="00A07AD4" w:rsidRDefault="008D4228" w:rsidP="007F7102">
      <w:pPr>
        <w:jc w:val="both"/>
        <w:rPr>
          <w:rFonts w:ascii="Arial" w:hAnsi="Arial" w:cs="Arial"/>
        </w:rPr>
      </w:pPr>
    </w:p>
    <w:p w14:paraId="46693D99" w14:textId="77777777" w:rsidR="00F55BB9" w:rsidRPr="00A07AD4" w:rsidRDefault="00F55BB9" w:rsidP="00F55BB9">
      <w:pPr>
        <w:pStyle w:val="Prrafodelista"/>
        <w:numPr>
          <w:ilvl w:val="0"/>
          <w:numId w:val="25"/>
        </w:numPr>
        <w:jc w:val="both"/>
        <w:rPr>
          <w:rFonts w:ascii="Arial" w:hAnsi="Arial" w:cs="Arial"/>
        </w:rPr>
      </w:pPr>
      <w:r w:rsidRPr="00A07AD4">
        <w:rPr>
          <w:rFonts w:ascii="Arial" w:hAnsi="Arial" w:cs="Arial"/>
          <w:b/>
          <w:shd w:val="clear" w:color="auto" w:fill="FFFFFF"/>
        </w:rPr>
        <w:t>Benfet Serveis i Manteniment</w:t>
      </w:r>
      <w:r w:rsidRPr="00A07AD4">
        <w:rPr>
          <w:rFonts w:ascii="Arial" w:hAnsi="Arial" w:cs="Arial"/>
          <w:shd w:val="clear" w:color="auto" w:fill="FFFFFF"/>
        </w:rPr>
        <w:t>, promoguda per Projecte Home Balears</w:t>
      </w:r>
    </w:p>
    <w:p w14:paraId="4E6CF969" w14:textId="77777777" w:rsidR="00F55BB9" w:rsidRPr="00A07AD4" w:rsidRDefault="00F55BB9" w:rsidP="00F55BB9">
      <w:pPr>
        <w:pStyle w:val="Prrafodelista"/>
        <w:numPr>
          <w:ilvl w:val="0"/>
          <w:numId w:val="25"/>
        </w:numPr>
        <w:jc w:val="both"/>
        <w:rPr>
          <w:rFonts w:ascii="Arial" w:hAnsi="Arial" w:cs="Arial"/>
        </w:rPr>
      </w:pPr>
      <w:r w:rsidRPr="00A07AD4">
        <w:rPr>
          <w:rFonts w:ascii="Arial" w:hAnsi="Arial" w:cs="Arial"/>
          <w:b/>
          <w:shd w:val="clear" w:color="auto" w:fill="FFFFFF"/>
        </w:rPr>
        <w:t>Deixalles Inserció i Triatge</w:t>
      </w:r>
      <w:r w:rsidRPr="00A07AD4">
        <w:rPr>
          <w:rFonts w:ascii="Arial" w:hAnsi="Arial" w:cs="Arial"/>
          <w:shd w:val="clear" w:color="auto" w:fill="FFFFFF"/>
        </w:rPr>
        <w:t>, promoguda per Fundació Deixalles</w:t>
      </w:r>
    </w:p>
    <w:p w14:paraId="45A92163" w14:textId="77777777" w:rsidR="008D4228" w:rsidRPr="00A07AD4" w:rsidRDefault="008D4228" w:rsidP="007F7102">
      <w:pPr>
        <w:pStyle w:val="Prrafodelista"/>
        <w:numPr>
          <w:ilvl w:val="0"/>
          <w:numId w:val="25"/>
        </w:numPr>
        <w:jc w:val="both"/>
        <w:rPr>
          <w:rFonts w:ascii="Arial" w:hAnsi="Arial" w:cs="Arial"/>
        </w:rPr>
      </w:pPr>
      <w:r w:rsidRPr="00A07AD4">
        <w:rPr>
          <w:rFonts w:ascii="Arial" w:hAnsi="Arial" w:cs="Arial"/>
          <w:b/>
          <w:shd w:val="clear" w:color="auto" w:fill="FFFFFF"/>
        </w:rPr>
        <w:t>Deixalles Serveis Ambientals</w:t>
      </w:r>
      <w:r w:rsidRPr="00A07AD4">
        <w:rPr>
          <w:rFonts w:ascii="Arial" w:hAnsi="Arial" w:cs="Arial"/>
          <w:shd w:val="clear" w:color="auto" w:fill="FFFFFF"/>
        </w:rPr>
        <w:t xml:space="preserve">, </w:t>
      </w:r>
      <w:r w:rsidR="007F7102" w:rsidRPr="00A07AD4">
        <w:rPr>
          <w:rFonts w:ascii="Arial" w:hAnsi="Arial" w:cs="Arial"/>
          <w:shd w:val="clear" w:color="auto" w:fill="FFFFFF"/>
        </w:rPr>
        <w:t>promoguda per Fundació Deixalles</w:t>
      </w:r>
    </w:p>
    <w:p w14:paraId="0472B08E" w14:textId="77777777" w:rsidR="00F55BB9" w:rsidRPr="00A07AD4" w:rsidRDefault="00F55BB9" w:rsidP="00F55BB9">
      <w:pPr>
        <w:pStyle w:val="Prrafodelista"/>
        <w:numPr>
          <w:ilvl w:val="0"/>
          <w:numId w:val="25"/>
        </w:numPr>
        <w:jc w:val="both"/>
        <w:rPr>
          <w:rFonts w:ascii="Arial" w:hAnsi="Arial" w:cs="Arial"/>
        </w:rPr>
      </w:pPr>
      <w:r w:rsidRPr="00A07AD4">
        <w:rPr>
          <w:rFonts w:ascii="Arial" w:hAnsi="Arial" w:cs="Arial"/>
          <w:b/>
          <w:shd w:val="clear" w:color="auto" w:fill="FFFFFF"/>
        </w:rPr>
        <w:t>Eines x Inserció</w:t>
      </w:r>
      <w:r w:rsidRPr="00A07AD4">
        <w:rPr>
          <w:rFonts w:ascii="Arial" w:hAnsi="Arial" w:cs="Arial"/>
          <w:shd w:val="clear" w:color="auto" w:fill="FFFFFF"/>
        </w:rPr>
        <w:t>, promoguda per Càritas Mallorca</w:t>
      </w:r>
    </w:p>
    <w:p w14:paraId="3EEBE60B" w14:textId="77777777" w:rsidR="00A4073F" w:rsidRPr="00A07AD4" w:rsidRDefault="00A4073F" w:rsidP="00A4073F">
      <w:pPr>
        <w:pStyle w:val="Prrafodelista"/>
        <w:numPr>
          <w:ilvl w:val="0"/>
          <w:numId w:val="25"/>
        </w:numPr>
        <w:jc w:val="both"/>
        <w:rPr>
          <w:rFonts w:ascii="Arial" w:hAnsi="Arial" w:cs="Arial"/>
        </w:rPr>
      </w:pPr>
      <w:r w:rsidRPr="00A07AD4">
        <w:rPr>
          <w:rFonts w:ascii="Arial" w:hAnsi="Arial" w:cs="Arial"/>
          <w:b/>
          <w:shd w:val="clear" w:color="auto" w:fill="FFFFFF"/>
        </w:rPr>
        <w:t>Mestral Inserció i Medi Ambien</w:t>
      </w:r>
      <w:r w:rsidRPr="00A07AD4">
        <w:rPr>
          <w:rFonts w:ascii="Arial" w:hAnsi="Arial" w:cs="Arial"/>
          <w:shd w:val="clear" w:color="auto" w:fill="FFFFFF"/>
        </w:rPr>
        <w:t>t, promoguda per Càritas Menorca</w:t>
      </w:r>
    </w:p>
    <w:p w14:paraId="7AE4FF25" w14:textId="77777777" w:rsidR="00F55BB9" w:rsidRPr="00A07AD4" w:rsidRDefault="00F55BB9" w:rsidP="00F55BB9">
      <w:pPr>
        <w:pStyle w:val="Prrafodelista"/>
        <w:ind w:left="720"/>
        <w:jc w:val="both"/>
        <w:rPr>
          <w:rFonts w:ascii="Arial" w:hAnsi="Arial" w:cs="Arial"/>
        </w:rPr>
      </w:pPr>
    </w:p>
    <w:p w14:paraId="3E1D35C3" w14:textId="77777777" w:rsidR="00164CCA" w:rsidRPr="00A07AD4" w:rsidRDefault="001D1D7A" w:rsidP="00C3232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empreses d’inserció </w:t>
      </w:r>
      <w:r w:rsidR="00164CCA" w:rsidRPr="00A07AD4">
        <w:rPr>
          <w:rFonts w:ascii="Arial" w:hAnsi="Arial" w:cs="Arial"/>
        </w:rPr>
        <w:t xml:space="preserve">tenen per objecte la integració i la formació sociolaboral de persones en situació </w:t>
      </w:r>
      <w:r w:rsidR="006E1BF5" w:rsidRPr="00A07AD4">
        <w:rPr>
          <w:rFonts w:ascii="Arial" w:hAnsi="Arial" w:cs="Arial"/>
        </w:rPr>
        <w:t xml:space="preserve">o risc </w:t>
      </w:r>
      <w:r w:rsidR="00164CCA" w:rsidRPr="00A07AD4">
        <w:rPr>
          <w:rFonts w:ascii="Arial" w:hAnsi="Arial" w:cs="Arial"/>
        </w:rPr>
        <w:t xml:space="preserve">d’exclusió social com a trànsit a l’ocupació ordinària, a través de la realització </w:t>
      </w:r>
      <w:r>
        <w:rPr>
          <w:rFonts w:ascii="Arial" w:hAnsi="Arial" w:cs="Arial"/>
        </w:rPr>
        <w:t>d’itineraris d’inserció personalitzats</w:t>
      </w:r>
      <w:r w:rsidR="00164CCA" w:rsidRPr="00A07A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mitjançant </w:t>
      </w:r>
      <w:r w:rsidR="00164CCA" w:rsidRPr="00A07AD4">
        <w:rPr>
          <w:rFonts w:ascii="Arial" w:hAnsi="Arial" w:cs="Arial"/>
        </w:rPr>
        <w:t>activitats econòmiques de producció de bens i serveis.</w:t>
      </w:r>
    </w:p>
    <w:p w14:paraId="01A4557B" w14:textId="77777777" w:rsidR="00164CCA" w:rsidRPr="00A07AD4" w:rsidRDefault="00164CCA" w:rsidP="007F7102">
      <w:pPr>
        <w:jc w:val="both"/>
        <w:rPr>
          <w:rFonts w:ascii="Arial" w:hAnsi="Arial" w:cs="Arial"/>
        </w:rPr>
      </w:pPr>
      <w:r w:rsidRPr="00A07AD4">
        <w:rPr>
          <w:rFonts w:ascii="Arial" w:hAnsi="Arial" w:cs="Arial"/>
        </w:rPr>
        <w:t xml:space="preserve">Les activitats econòmiques que desenvolupen les empreses d’inserció </w:t>
      </w:r>
      <w:r w:rsidR="00673898" w:rsidRPr="00A07AD4">
        <w:rPr>
          <w:rFonts w:ascii="Arial" w:hAnsi="Arial" w:cs="Arial"/>
        </w:rPr>
        <w:t>a Mallorca, Menorca i Eivissa</w:t>
      </w:r>
      <w:r w:rsidRPr="00A07AD4">
        <w:rPr>
          <w:rFonts w:ascii="Arial" w:hAnsi="Arial" w:cs="Arial"/>
        </w:rPr>
        <w:t xml:space="preserve"> són:</w:t>
      </w:r>
    </w:p>
    <w:p w14:paraId="187008C8" w14:textId="77777777" w:rsidR="00164CCA" w:rsidRPr="00A07AD4" w:rsidRDefault="00164CCA" w:rsidP="007F7102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4"/>
        <w:gridCol w:w="5040"/>
      </w:tblGrid>
      <w:tr w:rsidR="00A07AD4" w:rsidRPr="00A07AD4" w14:paraId="0703F911" w14:textId="77777777" w:rsidTr="00540D89">
        <w:tc>
          <w:tcPr>
            <w:tcW w:w="3510" w:type="dxa"/>
          </w:tcPr>
          <w:p w14:paraId="1D0DA3DF" w14:textId="77777777" w:rsidR="00EF32B5" w:rsidRPr="00A07AD4" w:rsidRDefault="00EF32B5" w:rsidP="00540D89">
            <w:pPr>
              <w:rPr>
                <w:rFonts w:ascii="Arial" w:hAnsi="Arial" w:cs="Arial"/>
              </w:rPr>
            </w:pPr>
            <w:r w:rsidRPr="00A07AD4">
              <w:rPr>
                <w:rFonts w:ascii="Arial" w:hAnsi="Arial" w:cs="Arial"/>
              </w:rPr>
              <w:t>Benfet Serveis i Manteniment</w:t>
            </w:r>
          </w:p>
          <w:p w14:paraId="2F545E5E" w14:textId="77777777" w:rsidR="00EF32B5" w:rsidRPr="00A07AD4" w:rsidRDefault="00EF32B5" w:rsidP="00540D89">
            <w:pPr>
              <w:rPr>
                <w:rFonts w:ascii="Arial" w:hAnsi="Arial" w:cs="Arial"/>
              </w:rPr>
            </w:pPr>
            <w:r w:rsidRPr="00A07AD4">
              <w:rPr>
                <w:rFonts w:ascii="Arial" w:hAnsi="Arial" w:cs="Arial"/>
              </w:rPr>
              <w:t>(Mallorca)</w:t>
            </w:r>
          </w:p>
        </w:tc>
        <w:tc>
          <w:tcPr>
            <w:tcW w:w="5134" w:type="dxa"/>
          </w:tcPr>
          <w:p w14:paraId="52B50EC2" w14:textId="77777777" w:rsidR="00EF32B5" w:rsidRPr="00A07AD4" w:rsidRDefault="00EF32B5" w:rsidP="00540D89">
            <w:pPr>
              <w:rPr>
                <w:rFonts w:ascii="Arial" w:hAnsi="Arial" w:cs="Arial"/>
                <w:sz w:val="22"/>
                <w:szCs w:val="22"/>
              </w:rPr>
            </w:pPr>
            <w:r w:rsidRPr="00A07AD4">
              <w:rPr>
                <w:rFonts w:ascii="Arial" w:hAnsi="Arial" w:cs="Arial"/>
                <w:sz w:val="22"/>
                <w:szCs w:val="22"/>
              </w:rPr>
              <w:t>Jardineria, neteja i gestió de mercadets</w:t>
            </w:r>
          </w:p>
        </w:tc>
      </w:tr>
      <w:tr w:rsidR="00A07AD4" w:rsidRPr="00A07AD4" w14:paraId="0DEABBA8" w14:textId="77777777" w:rsidTr="00540D89">
        <w:tc>
          <w:tcPr>
            <w:tcW w:w="3510" w:type="dxa"/>
          </w:tcPr>
          <w:p w14:paraId="3E76AF08" w14:textId="77777777" w:rsidR="00EF32B5" w:rsidRPr="00A07AD4" w:rsidRDefault="00EF32B5" w:rsidP="00540D89">
            <w:pPr>
              <w:rPr>
                <w:rFonts w:ascii="Arial" w:hAnsi="Arial" w:cs="Arial"/>
              </w:rPr>
            </w:pPr>
            <w:r w:rsidRPr="00A07AD4">
              <w:rPr>
                <w:rFonts w:ascii="Arial" w:hAnsi="Arial" w:cs="Arial"/>
              </w:rPr>
              <w:t>Deixalles Inserció i Triatge</w:t>
            </w:r>
          </w:p>
          <w:p w14:paraId="6A25A609" w14:textId="77777777" w:rsidR="00EF32B5" w:rsidRPr="00A07AD4" w:rsidRDefault="00EF32B5" w:rsidP="00540D89">
            <w:pPr>
              <w:rPr>
                <w:rFonts w:ascii="Arial" w:hAnsi="Arial" w:cs="Arial"/>
              </w:rPr>
            </w:pPr>
            <w:r w:rsidRPr="00A07AD4">
              <w:rPr>
                <w:rFonts w:ascii="Arial" w:hAnsi="Arial" w:cs="Arial"/>
              </w:rPr>
              <w:t>(Mallorca)</w:t>
            </w:r>
          </w:p>
        </w:tc>
        <w:tc>
          <w:tcPr>
            <w:tcW w:w="5134" w:type="dxa"/>
          </w:tcPr>
          <w:p w14:paraId="415FA932" w14:textId="77777777" w:rsidR="00EF32B5" w:rsidRPr="00A07AD4" w:rsidRDefault="00EF32B5" w:rsidP="001D1D7A">
            <w:pPr>
              <w:ind w:left="36"/>
              <w:rPr>
                <w:rFonts w:ascii="Arial" w:hAnsi="Arial" w:cs="Arial"/>
                <w:sz w:val="22"/>
                <w:szCs w:val="22"/>
              </w:rPr>
            </w:pPr>
            <w:r w:rsidRPr="00A07AD4">
              <w:rPr>
                <w:rFonts w:ascii="Arial" w:hAnsi="Arial" w:cs="Arial"/>
                <w:sz w:val="22"/>
                <w:szCs w:val="22"/>
              </w:rPr>
              <w:t>Gestió de personal per al tractament de residus</w:t>
            </w:r>
          </w:p>
        </w:tc>
      </w:tr>
      <w:tr w:rsidR="00A07AD4" w:rsidRPr="00A07AD4" w14:paraId="4986C3E5" w14:textId="77777777" w:rsidTr="00673898">
        <w:tc>
          <w:tcPr>
            <w:tcW w:w="3510" w:type="dxa"/>
          </w:tcPr>
          <w:p w14:paraId="012DE35E" w14:textId="77777777" w:rsidR="00164CCA" w:rsidRPr="00A07AD4" w:rsidRDefault="00164CCA" w:rsidP="00673898">
            <w:pPr>
              <w:rPr>
                <w:rFonts w:ascii="Arial" w:hAnsi="Arial" w:cs="Arial"/>
              </w:rPr>
            </w:pPr>
            <w:r w:rsidRPr="00A07AD4">
              <w:rPr>
                <w:rFonts w:ascii="Arial" w:hAnsi="Arial" w:cs="Arial"/>
              </w:rPr>
              <w:t>Deixalles Serveis Ambientals</w:t>
            </w:r>
          </w:p>
          <w:p w14:paraId="58783DA0" w14:textId="77777777" w:rsidR="00762281" w:rsidRPr="00A07AD4" w:rsidRDefault="00762281" w:rsidP="00673898">
            <w:pPr>
              <w:rPr>
                <w:rFonts w:ascii="Arial" w:hAnsi="Arial" w:cs="Arial"/>
              </w:rPr>
            </w:pPr>
            <w:r w:rsidRPr="00A07AD4">
              <w:rPr>
                <w:rFonts w:ascii="Arial" w:hAnsi="Arial" w:cs="Arial"/>
              </w:rPr>
              <w:t>(Mallorca i Eivissa)</w:t>
            </w:r>
          </w:p>
        </w:tc>
        <w:tc>
          <w:tcPr>
            <w:tcW w:w="5134" w:type="dxa"/>
          </w:tcPr>
          <w:p w14:paraId="17E110F9" w14:textId="77777777" w:rsidR="00C76D3E" w:rsidRPr="00A07AD4" w:rsidRDefault="00976E40" w:rsidP="00164CCA">
            <w:pPr>
              <w:ind w:left="36"/>
              <w:rPr>
                <w:rFonts w:ascii="Arial" w:hAnsi="Arial" w:cs="Arial"/>
                <w:sz w:val="22"/>
                <w:szCs w:val="22"/>
              </w:rPr>
            </w:pPr>
            <w:r w:rsidRPr="00A07AD4">
              <w:rPr>
                <w:rFonts w:ascii="Arial" w:hAnsi="Arial" w:cs="Arial"/>
                <w:sz w:val="22"/>
                <w:szCs w:val="22"/>
              </w:rPr>
              <w:t>Recollida i tractament de mobles, electrodomèstics i roba, i</w:t>
            </w:r>
            <w:r w:rsidR="001D1D7A">
              <w:rPr>
                <w:rFonts w:ascii="Arial" w:hAnsi="Arial" w:cs="Arial"/>
                <w:sz w:val="22"/>
                <w:szCs w:val="22"/>
              </w:rPr>
              <w:t xml:space="preserve"> gestió de d</w:t>
            </w:r>
            <w:r w:rsidRPr="00A07AD4">
              <w:rPr>
                <w:rFonts w:ascii="Arial" w:hAnsi="Arial" w:cs="Arial"/>
                <w:sz w:val="22"/>
                <w:szCs w:val="22"/>
              </w:rPr>
              <w:t>eixalleries</w:t>
            </w:r>
          </w:p>
          <w:p w14:paraId="3054EA56" w14:textId="77777777" w:rsidR="00976E40" w:rsidRPr="00A07AD4" w:rsidRDefault="00976E40" w:rsidP="00164CCA">
            <w:pPr>
              <w:ind w:left="36"/>
              <w:rPr>
                <w:rFonts w:ascii="Arial" w:hAnsi="Arial" w:cs="Arial"/>
                <w:sz w:val="22"/>
                <w:szCs w:val="22"/>
              </w:rPr>
            </w:pPr>
            <w:r w:rsidRPr="00A07AD4">
              <w:rPr>
                <w:rFonts w:ascii="Arial" w:hAnsi="Arial" w:cs="Arial"/>
                <w:sz w:val="22"/>
                <w:szCs w:val="22"/>
              </w:rPr>
              <w:t xml:space="preserve">Fabricació d’articles </w:t>
            </w:r>
            <w:proofErr w:type="spellStart"/>
            <w:r w:rsidRPr="00A07AD4">
              <w:rPr>
                <w:rFonts w:ascii="Arial" w:hAnsi="Arial" w:cs="Arial"/>
                <w:sz w:val="22"/>
                <w:szCs w:val="22"/>
              </w:rPr>
              <w:t>d’upcycling</w:t>
            </w:r>
            <w:proofErr w:type="spellEnd"/>
            <w:r w:rsidRPr="00A07AD4">
              <w:rPr>
                <w:rFonts w:ascii="Arial" w:hAnsi="Arial" w:cs="Arial"/>
                <w:sz w:val="22"/>
                <w:szCs w:val="22"/>
              </w:rPr>
              <w:t xml:space="preserve"> i confecció de peces de vestir i complements</w:t>
            </w:r>
          </w:p>
          <w:p w14:paraId="44AEC2D4" w14:textId="77777777" w:rsidR="00976E40" w:rsidRPr="00A07AD4" w:rsidRDefault="00976E40" w:rsidP="00164CCA">
            <w:pPr>
              <w:ind w:left="36"/>
              <w:rPr>
                <w:rFonts w:ascii="Arial" w:hAnsi="Arial" w:cs="Arial"/>
                <w:sz w:val="22"/>
                <w:szCs w:val="22"/>
              </w:rPr>
            </w:pPr>
            <w:r w:rsidRPr="00A07AD4">
              <w:rPr>
                <w:rFonts w:ascii="Arial" w:hAnsi="Arial" w:cs="Arial"/>
                <w:sz w:val="22"/>
                <w:szCs w:val="22"/>
              </w:rPr>
              <w:t>Neteja, conservació i manteniment</w:t>
            </w:r>
          </w:p>
          <w:p w14:paraId="7F7513D5" w14:textId="77777777" w:rsidR="00976E40" w:rsidRPr="00A07AD4" w:rsidRDefault="00976E40" w:rsidP="00164CCA">
            <w:pPr>
              <w:ind w:left="36"/>
              <w:rPr>
                <w:rFonts w:ascii="Arial" w:hAnsi="Arial" w:cs="Arial"/>
                <w:sz w:val="22"/>
                <w:szCs w:val="22"/>
              </w:rPr>
            </w:pPr>
            <w:r w:rsidRPr="00A07AD4">
              <w:rPr>
                <w:rFonts w:ascii="Arial" w:hAnsi="Arial" w:cs="Arial"/>
                <w:sz w:val="22"/>
                <w:szCs w:val="22"/>
              </w:rPr>
              <w:t>Serveis de personal</w:t>
            </w:r>
          </w:p>
        </w:tc>
      </w:tr>
      <w:tr w:rsidR="00A07AD4" w:rsidRPr="00A07AD4" w14:paraId="6B679938" w14:textId="77777777" w:rsidTr="004B4B9D">
        <w:tc>
          <w:tcPr>
            <w:tcW w:w="3510" w:type="dxa"/>
            <w:tcBorders>
              <w:bottom w:val="single" w:sz="4" w:space="0" w:color="auto"/>
            </w:tcBorders>
          </w:tcPr>
          <w:p w14:paraId="52160939" w14:textId="77777777" w:rsidR="00EF32B5" w:rsidRPr="00A07AD4" w:rsidRDefault="00EF32B5" w:rsidP="00540D89">
            <w:pPr>
              <w:rPr>
                <w:rFonts w:ascii="Arial" w:hAnsi="Arial" w:cs="Arial"/>
              </w:rPr>
            </w:pPr>
            <w:r w:rsidRPr="00A07AD4">
              <w:rPr>
                <w:rFonts w:ascii="Arial" w:hAnsi="Arial" w:cs="Arial"/>
              </w:rPr>
              <w:t>Eines x Inserció</w:t>
            </w:r>
          </w:p>
          <w:p w14:paraId="326CB22A" w14:textId="77777777" w:rsidR="00EF32B5" w:rsidRPr="00A07AD4" w:rsidRDefault="00EF32B5" w:rsidP="00540D89">
            <w:pPr>
              <w:rPr>
                <w:rFonts w:ascii="Arial" w:hAnsi="Arial" w:cs="Arial"/>
              </w:rPr>
            </w:pPr>
            <w:r w:rsidRPr="00A07AD4">
              <w:rPr>
                <w:rFonts w:ascii="Arial" w:hAnsi="Arial" w:cs="Arial"/>
              </w:rPr>
              <w:t>(Mallorca)</w:t>
            </w:r>
          </w:p>
        </w:tc>
        <w:tc>
          <w:tcPr>
            <w:tcW w:w="5134" w:type="dxa"/>
          </w:tcPr>
          <w:p w14:paraId="0EFBC2A9" w14:textId="77777777" w:rsidR="00EF32B5" w:rsidRPr="00A07AD4" w:rsidRDefault="00EF32B5" w:rsidP="00540D89">
            <w:pPr>
              <w:rPr>
                <w:rFonts w:ascii="Arial" w:hAnsi="Arial" w:cs="Arial"/>
                <w:sz w:val="22"/>
                <w:szCs w:val="22"/>
              </w:rPr>
            </w:pPr>
            <w:r w:rsidRPr="00A07AD4">
              <w:rPr>
                <w:rFonts w:ascii="Arial" w:hAnsi="Arial" w:cs="Arial"/>
                <w:sz w:val="22"/>
                <w:szCs w:val="22"/>
              </w:rPr>
              <w:t>Recollida, tractament i comercialització de roba recuperada</w:t>
            </w:r>
          </w:p>
        </w:tc>
      </w:tr>
      <w:tr w:rsidR="00A07AD4" w:rsidRPr="00A07AD4" w14:paraId="50B015C5" w14:textId="77777777" w:rsidTr="00673898">
        <w:tc>
          <w:tcPr>
            <w:tcW w:w="3510" w:type="dxa"/>
          </w:tcPr>
          <w:p w14:paraId="006DF2A8" w14:textId="77777777" w:rsidR="00164CCA" w:rsidRPr="00A07AD4" w:rsidRDefault="00164CCA" w:rsidP="00673898">
            <w:pPr>
              <w:rPr>
                <w:rFonts w:ascii="Arial" w:hAnsi="Arial" w:cs="Arial"/>
              </w:rPr>
            </w:pPr>
            <w:r w:rsidRPr="00A07AD4">
              <w:rPr>
                <w:rFonts w:ascii="Arial" w:hAnsi="Arial" w:cs="Arial"/>
              </w:rPr>
              <w:t>Mestral Inserció i Medi Ambient</w:t>
            </w:r>
          </w:p>
          <w:p w14:paraId="1502CD82" w14:textId="77777777" w:rsidR="00762281" w:rsidRPr="00A07AD4" w:rsidRDefault="00762281" w:rsidP="00673898">
            <w:pPr>
              <w:rPr>
                <w:rFonts w:ascii="Arial" w:hAnsi="Arial" w:cs="Arial"/>
              </w:rPr>
            </w:pPr>
            <w:r w:rsidRPr="00A07AD4">
              <w:rPr>
                <w:rFonts w:ascii="Arial" w:hAnsi="Arial" w:cs="Arial"/>
              </w:rPr>
              <w:t>(Menorca)</w:t>
            </w:r>
          </w:p>
        </w:tc>
        <w:tc>
          <w:tcPr>
            <w:tcW w:w="5134" w:type="dxa"/>
          </w:tcPr>
          <w:p w14:paraId="2792A9BA" w14:textId="77777777" w:rsidR="00164CCA" w:rsidRPr="00A07AD4" w:rsidRDefault="00673898" w:rsidP="00976E40">
            <w:pPr>
              <w:rPr>
                <w:rFonts w:ascii="Arial" w:hAnsi="Arial" w:cs="Arial"/>
                <w:sz w:val="22"/>
                <w:szCs w:val="22"/>
              </w:rPr>
            </w:pPr>
            <w:r w:rsidRPr="00A07AD4">
              <w:rPr>
                <w:rFonts w:ascii="Arial" w:hAnsi="Arial" w:cs="Arial"/>
                <w:sz w:val="22"/>
                <w:szCs w:val="22"/>
              </w:rPr>
              <w:t xml:space="preserve">Recollida i </w:t>
            </w:r>
            <w:r w:rsidR="00976E40" w:rsidRPr="00A07AD4">
              <w:rPr>
                <w:rFonts w:ascii="Arial" w:hAnsi="Arial" w:cs="Arial"/>
                <w:sz w:val="22"/>
                <w:szCs w:val="22"/>
              </w:rPr>
              <w:t>comercialització de mobles, electrodomèstics i roba</w:t>
            </w:r>
          </w:p>
          <w:p w14:paraId="40861E13" w14:textId="77777777" w:rsidR="00976E40" w:rsidRPr="00A07AD4" w:rsidRDefault="00976E40" w:rsidP="00976E40">
            <w:pPr>
              <w:rPr>
                <w:rFonts w:ascii="Arial" w:hAnsi="Arial" w:cs="Arial"/>
                <w:sz w:val="22"/>
                <w:szCs w:val="22"/>
              </w:rPr>
            </w:pPr>
            <w:r w:rsidRPr="00A07AD4">
              <w:rPr>
                <w:rFonts w:ascii="Arial" w:hAnsi="Arial" w:cs="Arial"/>
                <w:sz w:val="22"/>
                <w:szCs w:val="22"/>
              </w:rPr>
              <w:t>Fabricació i reparació de mobles i bicicletes</w:t>
            </w:r>
          </w:p>
          <w:p w14:paraId="743C8465" w14:textId="77777777" w:rsidR="00976E40" w:rsidRPr="00A07AD4" w:rsidRDefault="00976E40" w:rsidP="00976E40">
            <w:pPr>
              <w:rPr>
                <w:rFonts w:ascii="Arial" w:hAnsi="Arial" w:cs="Arial"/>
                <w:sz w:val="22"/>
                <w:szCs w:val="22"/>
              </w:rPr>
            </w:pPr>
            <w:r w:rsidRPr="00A07AD4">
              <w:rPr>
                <w:rFonts w:ascii="Arial" w:hAnsi="Arial" w:cs="Arial"/>
                <w:sz w:val="22"/>
                <w:szCs w:val="22"/>
              </w:rPr>
              <w:t>Viver ecològic, productes de comerç just i escola de restauració</w:t>
            </w:r>
          </w:p>
        </w:tc>
      </w:tr>
    </w:tbl>
    <w:p w14:paraId="0E4002CE" w14:textId="77777777" w:rsidR="00762281" w:rsidRPr="00A07AD4" w:rsidRDefault="00762281" w:rsidP="007F7102">
      <w:pPr>
        <w:jc w:val="both"/>
        <w:rPr>
          <w:rFonts w:ascii="Arial" w:hAnsi="Arial" w:cs="Arial"/>
        </w:rPr>
      </w:pPr>
    </w:p>
    <w:p w14:paraId="48B86351" w14:textId="77777777" w:rsidR="00C3232D" w:rsidRPr="00A07AD4" w:rsidRDefault="00C3232D" w:rsidP="007F7102">
      <w:pPr>
        <w:jc w:val="both"/>
        <w:rPr>
          <w:rFonts w:ascii="Arial" w:hAnsi="Arial" w:cs="Arial"/>
        </w:rPr>
      </w:pPr>
    </w:p>
    <w:p w14:paraId="64C6E308" w14:textId="77777777" w:rsidR="00251D85" w:rsidRPr="00A07AD4" w:rsidRDefault="008D4228" w:rsidP="007F7102">
      <w:pPr>
        <w:jc w:val="both"/>
        <w:rPr>
          <w:rFonts w:ascii="Arial" w:hAnsi="Arial" w:cs="Arial"/>
        </w:rPr>
      </w:pPr>
      <w:r w:rsidRPr="00A07AD4">
        <w:rPr>
          <w:rFonts w:ascii="Arial" w:hAnsi="Arial" w:cs="Arial"/>
        </w:rPr>
        <w:lastRenderedPageBreak/>
        <w:t xml:space="preserve">Les dades </w:t>
      </w:r>
      <w:r w:rsidR="00251D85" w:rsidRPr="00A07AD4">
        <w:rPr>
          <w:rFonts w:ascii="Arial" w:hAnsi="Arial" w:cs="Arial"/>
        </w:rPr>
        <w:t>més representatives de l’activitat de les empreses d’inserció de</w:t>
      </w:r>
      <w:r w:rsidR="001D1D7A">
        <w:rPr>
          <w:rFonts w:ascii="Arial" w:hAnsi="Arial" w:cs="Arial"/>
        </w:rPr>
        <w:t xml:space="preserve"> les Illes Balears en 2023</w:t>
      </w:r>
      <w:r w:rsidR="00251D85" w:rsidRPr="00A07AD4">
        <w:rPr>
          <w:rFonts w:ascii="Arial" w:hAnsi="Arial" w:cs="Arial"/>
        </w:rPr>
        <w:t xml:space="preserve"> han estat:</w:t>
      </w:r>
    </w:p>
    <w:p w14:paraId="3D00841F" w14:textId="77777777" w:rsidR="00D54A2A" w:rsidRDefault="00D54A2A" w:rsidP="007F7102">
      <w:pPr>
        <w:jc w:val="both"/>
        <w:rPr>
          <w:rFonts w:ascii="Arial" w:hAnsi="Arial" w:cs="Arial"/>
        </w:rPr>
      </w:pPr>
    </w:p>
    <w:p w14:paraId="57D96769" w14:textId="77777777" w:rsidR="00673898" w:rsidRPr="00A07AD4" w:rsidRDefault="00673898" w:rsidP="007F7102">
      <w:pPr>
        <w:jc w:val="both"/>
        <w:rPr>
          <w:rFonts w:ascii="Arial" w:hAnsi="Arial" w:cs="Arial"/>
        </w:rPr>
      </w:pPr>
      <w:r w:rsidRPr="00A07AD4">
        <w:rPr>
          <w:rFonts w:ascii="Arial" w:hAnsi="Arial" w:cs="Arial"/>
        </w:rPr>
        <w:t>DADES ECONÒMIQUES</w:t>
      </w:r>
    </w:p>
    <w:p w14:paraId="4A61124B" w14:textId="77777777" w:rsidR="00A07AD4" w:rsidRDefault="00A07AD4" w:rsidP="007F7102">
      <w:pPr>
        <w:jc w:val="both"/>
        <w:rPr>
          <w:rFonts w:ascii="Arial" w:hAnsi="Arial" w:cs="Arial"/>
        </w:rPr>
      </w:pPr>
    </w:p>
    <w:p w14:paraId="09079759" w14:textId="77777777" w:rsidR="00673898" w:rsidRPr="00A07AD4" w:rsidRDefault="00673898" w:rsidP="007F7102">
      <w:pPr>
        <w:jc w:val="both"/>
        <w:rPr>
          <w:rFonts w:ascii="Arial" w:hAnsi="Arial" w:cs="Arial"/>
        </w:rPr>
      </w:pPr>
      <w:r w:rsidRPr="00A07AD4">
        <w:rPr>
          <w:rFonts w:ascii="Arial" w:hAnsi="Arial" w:cs="Arial"/>
        </w:rPr>
        <w:t>Ingressos:</w:t>
      </w:r>
    </w:p>
    <w:p w14:paraId="0345EB7B" w14:textId="77777777" w:rsidR="00673898" w:rsidRPr="00A07AD4" w:rsidRDefault="00673898" w:rsidP="007F7102">
      <w:pPr>
        <w:jc w:val="both"/>
        <w:rPr>
          <w:rFonts w:ascii="Arial" w:hAnsi="Arial" w:cs="Arial"/>
        </w:rPr>
      </w:pPr>
    </w:p>
    <w:p w14:paraId="2C677F5D" w14:textId="77777777" w:rsidR="00251D85" w:rsidRPr="00A07AD4" w:rsidRDefault="00976E40" w:rsidP="00F817DF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A07AD4">
        <w:rPr>
          <w:rFonts w:ascii="Arial" w:hAnsi="Arial" w:cs="Arial"/>
        </w:rPr>
        <w:t xml:space="preserve">Ingressos conjunts de </w:t>
      </w:r>
      <w:r w:rsidR="001D1D7A">
        <w:rPr>
          <w:rFonts w:ascii="Arial" w:hAnsi="Arial" w:cs="Arial"/>
          <w:b/>
        </w:rPr>
        <w:t>5</w:t>
      </w:r>
      <w:r w:rsidRPr="00A07AD4">
        <w:rPr>
          <w:rFonts w:ascii="Arial" w:hAnsi="Arial" w:cs="Arial"/>
          <w:b/>
        </w:rPr>
        <w:t>.</w:t>
      </w:r>
      <w:r w:rsidR="001D1D7A">
        <w:rPr>
          <w:rFonts w:ascii="Arial" w:hAnsi="Arial" w:cs="Arial"/>
          <w:b/>
        </w:rPr>
        <w:t>286.469</w:t>
      </w:r>
      <w:r w:rsidR="00251D85" w:rsidRPr="00A07AD4">
        <w:rPr>
          <w:rFonts w:ascii="Arial" w:hAnsi="Arial" w:cs="Arial"/>
          <w:b/>
        </w:rPr>
        <w:t xml:space="preserve"> €</w:t>
      </w:r>
      <w:r w:rsidR="00251D85" w:rsidRPr="00A07AD4">
        <w:rPr>
          <w:rFonts w:ascii="Arial" w:hAnsi="Arial" w:cs="Arial"/>
        </w:rPr>
        <w:t xml:space="preserve">, </w:t>
      </w:r>
      <w:r w:rsidR="00673898" w:rsidRPr="00A07AD4">
        <w:rPr>
          <w:rFonts w:ascii="Arial" w:hAnsi="Arial" w:cs="Arial"/>
        </w:rPr>
        <w:t>amb un incre</w:t>
      </w:r>
      <w:r w:rsidR="001D1D7A">
        <w:rPr>
          <w:rFonts w:ascii="Arial" w:hAnsi="Arial" w:cs="Arial"/>
        </w:rPr>
        <w:t>ment del 18% en relació a 2022</w:t>
      </w:r>
      <w:r w:rsidR="00673898" w:rsidRPr="00A07AD4">
        <w:rPr>
          <w:rFonts w:ascii="Arial" w:hAnsi="Arial" w:cs="Arial"/>
        </w:rPr>
        <w:t xml:space="preserve">, </w:t>
      </w:r>
      <w:r w:rsidR="00251D85" w:rsidRPr="00A07AD4">
        <w:rPr>
          <w:rFonts w:ascii="Arial" w:hAnsi="Arial" w:cs="Arial"/>
        </w:rPr>
        <w:t xml:space="preserve">dels quals </w:t>
      </w:r>
      <w:r w:rsidR="001D1D7A">
        <w:rPr>
          <w:rFonts w:ascii="Arial" w:hAnsi="Arial" w:cs="Arial"/>
        </w:rPr>
        <w:t>el 85</w:t>
      </w:r>
      <w:r w:rsidR="00673898" w:rsidRPr="00A07AD4">
        <w:rPr>
          <w:rFonts w:ascii="Arial" w:hAnsi="Arial" w:cs="Arial"/>
        </w:rPr>
        <w:t xml:space="preserve">% corresponen </w:t>
      </w:r>
      <w:r w:rsidRPr="00A07AD4">
        <w:rPr>
          <w:rFonts w:ascii="Arial" w:hAnsi="Arial" w:cs="Arial"/>
        </w:rPr>
        <w:t>a facturació per serveis i el 1</w:t>
      </w:r>
      <w:r w:rsidR="001D1D7A">
        <w:rPr>
          <w:rFonts w:ascii="Arial" w:hAnsi="Arial" w:cs="Arial"/>
        </w:rPr>
        <w:t>5</w:t>
      </w:r>
      <w:r w:rsidR="00673898" w:rsidRPr="00A07AD4">
        <w:rPr>
          <w:rFonts w:ascii="Arial" w:hAnsi="Arial" w:cs="Arial"/>
        </w:rPr>
        <w:t>% a subvencions</w:t>
      </w:r>
      <w:r w:rsidR="00C046A2" w:rsidRPr="00A07AD4">
        <w:rPr>
          <w:rFonts w:ascii="Arial" w:hAnsi="Arial" w:cs="Arial"/>
        </w:rPr>
        <w:t>.</w:t>
      </w:r>
    </w:p>
    <w:p w14:paraId="198DD6AD" w14:textId="77777777" w:rsidR="00673898" w:rsidRPr="00A07AD4" w:rsidRDefault="00673898" w:rsidP="00673898">
      <w:pPr>
        <w:jc w:val="both"/>
        <w:rPr>
          <w:rFonts w:ascii="Arial" w:hAnsi="Arial" w:cs="Arial"/>
        </w:rPr>
      </w:pPr>
    </w:p>
    <w:p w14:paraId="717164B1" w14:textId="77777777" w:rsidR="00673898" w:rsidRPr="00A07AD4" w:rsidRDefault="00673898" w:rsidP="00673898">
      <w:pPr>
        <w:jc w:val="both"/>
        <w:rPr>
          <w:rFonts w:ascii="Arial" w:hAnsi="Arial" w:cs="Arial"/>
        </w:rPr>
      </w:pPr>
      <w:r w:rsidRPr="00A07AD4">
        <w:rPr>
          <w:rFonts w:ascii="Arial" w:hAnsi="Arial" w:cs="Arial"/>
        </w:rPr>
        <w:t>Retorn econòmic a les administracions:</w:t>
      </w:r>
    </w:p>
    <w:p w14:paraId="2630BCD5" w14:textId="77777777" w:rsidR="00673898" w:rsidRPr="00A07AD4" w:rsidRDefault="00673898" w:rsidP="00673898">
      <w:pPr>
        <w:jc w:val="both"/>
        <w:rPr>
          <w:rFonts w:ascii="Arial" w:hAnsi="Arial" w:cs="Arial"/>
        </w:rPr>
      </w:pPr>
    </w:p>
    <w:p w14:paraId="36C90BD3" w14:textId="77777777" w:rsidR="00673898" w:rsidRPr="00A07AD4" w:rsidRDefault="009C4FFC" w:rsidP="00673898">
      <w:pPr>
        <w:jc w:val="both"/>
        <w:rPr>
          <w:rFonts w:ascii="Arial" w:hAnsi="Arial" w:cs="Arial"/>
        </w:rPr>
      </w:pPr>
      <w:r w:rsidRPr="00A07AD4">
        <w:rPr>
          <w:rFonts w:ascii="Arial" w:hAnsi="Arial" w:cs="Arial"/>
        </w:rPr>
        <w:t>Les empreses d’inserció permeten que persones passives perceptores de prestacions passin a se</w:t>
      </w:r>
      <w:r w:rsidR="00762281" w:rsidRPr="00A07AD4">
        <w:rPr>
          <w:rFonts w:ascii="Arial" w:hAnsi="Arial" w:cs="Arial"/>
        </w:rPr>
        <w:t>r</w:t>
      </w:r>
      <w:r w:rsidRPr="00A07AD4">
        <w:rPr>
          <w:rFonts w:ascii="Arial" w:hAnsi="Arial" w:cs="Arial"/>
        </w:rPr>
        <w:t xml:space="preserve"> </w:t>
      </w:r>
      <w:proofErr w:type="spellStart"/>
      <w:r w:rsidRPr="00A07AD4">
        <w:rPr>
          <w:rFonts w:ascii="Arial" w:hAnsi="Arial" w:cs="Arial"/>
        </w:rPr>
        <w:t>cotitzants</w:t>
      </w:r>
      <w:proofErr w:type="spellEnd"/>
      <w:r w:rsidRPr="00A07AD4">
        <w:rPr>
          <w:rFonts w:ascii="Arial" w:hAnsi="Arial" w:cs="Arial"/>
        </w:rPr>
        <w:t xml:space="preserve"> actives, generant un retorn econòmic en forma d’impostos i cotitzacions (Seguretat Social, IRPF, IVA</w:t>
      </w:r>
      <w:r w:rsidR="006E1BF5" w:rsidRPr="00A07AD4">
        <w:rPr>
          <w:rFonts w:ascii="Arial" w:hAnsi="Arial" w:cs="Arial"/>
        </w:rPr>
        <w:t xml:space="preserve"> i altres impostos</w:t>
      </w:r>
      <w:r w:rsidRPr="00A07AD4">
        <w:rPr>
          <w:rFonts w:ascii="Arial" w:hAnsi="Arial" w:cs="Arial"/>
        </w:rPr>
        <w:t xml:space="preserve">) i d’estalvis en </w:t>
      </w:r>
      <w:r w:rsidR="006545EC">
        <w:rPr>
          <w:rFonts w:ascii="Arial" w:hAnsi="Arial" w:cs="Arial"/>
        </w:rPr>
        <w:t>prestacions</w:t>
      </w:r>
      <w:r w:rsidRPr="00A07AD4">
        <w:rPr>
          <w:rFonts w:ascii="Arial" w:hAnsi="Arial" w:cs="Arial"/>
        </w:rPr>
        <w:t xml:space="preserve">. </w:t>
      </w:r>
    </w:p>
    <w:p w14:paraId="59D76C53" w14:textId="77777777" w:rsidR="009C4FFC" w:rsidRPr="00A07AD4" w:rsidRDefault="009C4FFC" w:rsidP="00673898">
      <w:pPr>
        <w:jc w:val="both"/>
        <w:rPr>
          <w:rFonts w:ascii="Arial" w:hAnsi="Arial" w:cs="Arial"/>
        </w:rPr>
      </w:pPr>
    </w:p>
    <w:p w14:paraId="3863A1B7" w14:textId="77777777" w:rsidR="006E1BF5" w:rsidRPr="00A07AD4" w:rsidRDefault="00673898" w:rsidP="00F817DF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A07AD4">
        <w:rPr>
          <w:rFonts w:ascii="Arial" w:hAnsi="Arial" w:cs="Arial"/>
        </w:rPr>
        <w:t xml:space="preserve">Retorn econòmic </w:t>
      </w:r>
      <w:r w:rsidR="00084458">
        <w:rPr>
          <w:rFonts w:ascii="Arial" w:hAnsi="Arial" w:cs="Arial"/>
        </w:rPr>
        <w:t>conjunt a les administracions</w:t>
      </w:r>
      <w:r w:rsidR="007B0E08" w:rsidRPr="00A07AD4">
        <w:rPr>
          <w:rFonts w:ascii="Arial" w:hAnsi="Arial" w:cs="Arial"/>
        </w:rPr>
        <w:t xml:space="preserve"> </w:t>
      </w:r>
      <w:r w:rsidRPr="00A07AD4">
        <w:rPr>
          <w:rFonts w:ascii="Arial" w:hAnsi="Arial" w:cs="Arial"/>
        </w:rPr>
        <w:t xml:space="preserve">de </w:t>
      </w:r>
      <w:r w:rsidR="007A511B" w:rsidRPr="00A07AD4">
        <w:rPr>
          <w:rFonts w:ascii="Arial" w:hAnsi="Arial" w:cs="Arial"/>
          <w:b/>
        </w:rPr>
        <w:t>1.</w:t>
      </w:r>
      <w:r w:rsidR="004B4B9D">
        <w:rPr>
          <w:rFonts w:ascii="Arial" w:hAnsi="Arial" w:cs="Arial"/>
          <w:b/>
        </w:rPr>
        <w:t>916.511</w:t>
      </w:r>
      <w:r w:rsidRPr="00A07AD4">
        <w:rPr>
          <w:rFonts w:ascii="Arial" w:hAnsi="Arial" w:cs="Arial"/>
          <w:b/>
        </w:rPr>
        <w:t xml:space="preserve"> €</w:t>
      </w:r>
      <w:r w:rsidRPr="00A07AD4">
        <w:rPr>
          <w:rFonts w:ascii="Arial" w:hAnsi="Arial" w:cs="Arial"/>
        </w:rPr>
        <w:t xml:space="preserve">, </w:t>
      </w:r>
      <w:r w:rsidR="004B4B9D">
        <w:rPr>
          <w:rFonts w:ascii="Arial" w:hAnsi="Arial" w:cs="Arial"/>
        </w:rPr>
        <w:t>amb un increment del 38</w:t>
      </w:r>
      <w:r w:rsidR="009C4FFC" w:rsidRPr="00A07AD4">
        <w:rPr>
          <w:rFonts w:ascii="Arial" w:hAnsi="Arial" w:cs="Arial"/>
        </w:rPr>
        <w:t xml:space="preserve">% en relació a </w:t>
      </w:r>
      <w:r w:rsidR="004B4B9D">
        <w:rPr>
          <w:rFonts w:ascii="Arial" w:hAnsi="Arial" w:cs="Arial"/>
        </w:rPr>
        <w:t>2022, la qual cosa suposa un 222</w:t>
      </w:r>
      <w:r w:rsidR="009C4FFC" w:rsidRPr="00A07AD4">
        <w:rPr>
          <w:rFonts w:ascii="Arial" w:hAnsi="Arial" w:cs="Arial"/>
        </w:rPr>
        <w:t>% de les subvencions públiques rebudes.</w:t>
      </w:r>
      <w:r w:rsidR="007A511B" w:rsidRPr="00A07AD4">
        <w:rPr>
          <w:rFonts w:ascii="Arial" w:hAnsi="Arial" w:cs="Arial"/>
        </w:rPr>
        <w:t xml:space="preserve"> </w:t>
      </w:r>
    </w:p>
    <w:p w14:paraId="613FC318" w14:textId="77777777" w:rsidR="00673898" w:rsidRPr="00A07AD4" w:rsidRDefault="007A511B" w:rsidP="00F817DF">
      <w:pPr>
        <w:numPr>
          <w:ilvl w:val="0"/>
          <w:numId w:val="29"/>
        </w:numPr>
        <w:jc w:val="both"/>
        <w:rPr>
          <w:rFonts w:ascii="Arial" w:hAnsi="Arial" w:cs="Arial"/>
        </w:rPr>
      </w:pPr>
      <w:r w:rsidRPr="00A07AD4">
        <w:rPr>
          <w:rFonts w:ascii="Arial" w:hAnsi="Arial" w:cs="Arial"/>
        </w:rPr>
        <w:t xml:space="preserve">El retorn social </w:t>
      </w:r>
      <w:r w:rsidR="006545EC">
        <w:rPr>
          <w:rFonts w:ascii="Arial" w:hAnsi="Arial" w:cs="Arial"/>
        </w:rPr>
        <w:t xml:space="preserve">anual </w:t>
      </w:r>
      <w:r w:rsidRPr="00A07AD4">
        <w:rPr>
          <w:rFonts w:ascii="Arial" w:hAnsi="Arial" w:cs="Arial"/>
        </w:rPr>
        <w:t xml:space="preserve">mitjà per persona treballadora </w:t>
      </w:r>
      <w:r w:rsidR="007B0E08" w:rsidRPr="00A07AD4">
        <w:rPr>
          <w:rFonts w:ascii="Arial" w:hAnsi="Arial" w:cs="Arial"/>
        </w:rPr>
        <w:t xml:space="preserve">d’inserció </w:t>
      </w:r>
      <w:r w:rsidRPr="00A07AD4">
        <w:rPr>
          <w:rFonts w:ascii="Arial" w:hAnsi="Arial" w:cs="Arial"/>
        </w:rPr>
        <w:t xml:space="preserve">a jornada completa és de </w:t>
      </w:r>
      <w:r w:rsidR="004B4B9D">
        <w:rPr>
          <w:rFonts w:ascii="Arial" w:hAnsi="Arial" w:cs="Arial"/>
          <w:b/>
        </w:rPr>
        <w:t>11.408</w:t>
      </w:r>
      <w:r w:rsidRPr="00A07AD4">
        <w:rPr>
          <w:rFonts w:ascii="Arial" w:hAnsi="Arial" w:cs="Arial"/>
          <w:b/>
        </w:rPr>
        <w:t xml:space="preserve"> €</w:t>
      </w:r>
      <w:r w:rsidR="004B4B9D">
        <w:rPr>
          <w:rFonts w:ascii="Arial" w:hAnsi="Arial" w:cs="Arial"/>
        </w:rPr>
        <w:t>, del qual el 47</w:t>
      </w:r>
      <w:r w:rsidR="006E1BF5" w:rsidRPr="00A07AD4">
        <w:rPr>
          <w:rFonts w:ascii="Arial" w:hAnsi="Arial" w:cs="Arial"/>
        </w:rPr>
        <w:t>% corresponen a les cotitzacions de l’empre</w:t>
      </w:r>
      <w:r w:rsidR="004B4B9D">
        <w:rPr>
          <w:rFonts w:ascii="Arial" w:hAnsi="Arial" w:cs="Arial"/>
        </w:rPr>
        <w:t>sa a la Seguretat Social i el 35</w:t>
      </w:r>
      <w:r w:rsidR="006E1BF5" w:rsidRPr="00A07AD4">
        <w:rPr>
          <w:rFonts w:ascii="Arial" w:hAnsi="Arial" w:cs="Arial"/>
        </w:rPr>
        <w:t>% a l’IVA.</w:t>
      </w:r>
    </w:p>
    <w:p w14:paraId="662C52D9" w14:textId="77777777" w:rsidR="009C4FFC" w:rsidRPr="00A07AD4" w:rsidRDefault="009C4FFC" w:rsidP="009C4FFC">
      <w:pPr>
        <w:jc w:val="both"/>
        <w:rPr>
          <w:rFonts w:ascii="Arial" w:hAnsi="Arial" w:cs="Arial"/>
        </w:rPr>
      </w:pPr>
    </w:p>
    <w:p w14:paraId="4D733496" w14:textId="77777777" w:rsidR="009C4FFC" w:rsidRPr="00A07AD4" w:rsidRDefault="009C4FFC" w:rsidP="009C4FFC">
      <w:pPr>
        <w:jc w:val="both"/>
        <w:rPr>
          <w:rFonts w:ascii="Arial" w:hAnsi="Arial" w:cs="Arial"/>
        </w:rPr>
      </w:pPr>
      <w:r w:rsidRPr="00A07AD4">
        <w:rPr>
          <w:rFonts w:ascii="Arial" w:hAnsi="Arial" w:cs="Arial"/>
        </w:rPr>
        <w:t>DADES SOCIALS</w:t>
      </w:r>
    </w:p>
    <w:p w14:paraId="57B52B98" w14:textId="77777777" w:rsidR="009C4FFC" w:rsidRPr="00A07AD4" w:rsidRDefault="009C4FFC" w:rsidP="009C4FFC">
      <w:pPr>
        <w:jc w:val="both"/>
        <w:rPr>
          <w:rFonts w:ascii="Arial" w:hAnsi="Arial" w:cs="Arial"/>
        </w:rPr>
      </w:pPr>
    </w:p>
    <w:p w14:paraId="5C563C89" w14:textId="77777777" w:rsidR="00251D85" w:rsidRPr="00A07AD4" w:rsidRDefault="004B4B9D" w:rsidP="00F817DF">
      <w:pPr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225</w:t>
      </w:r>
      <w:r w:rsidR="009C4FFC" w:rsidRPr="00A07A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llocs de treball</w:t>
      </w:r>
      <w:r w:rsidR="006545E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del</w:t>
      </w:r>
      <w:r w:rsidR="006E1BF5" w:rsidRPr="00A07AD4">
        <w:rPr>
          <w:rFonts w:ascii="Arial" w:hAnsi="Arial" w:cs="Arial"/>
        </w:rPr>
        <w:t xml:space="preserve">s quals </w:t>
      </w:r>
      <w:r>
        <w:rPr>
          <w:rFonts w:ascii="Arial" w:hAnsi="Arial" w:cs="Arial"/>
          <w:b/>
        </w:rPr>
        <w:t>168</w:t>
      </w:r>
      <w:r w:rsidR="009C4FFC" w:rsidRPr="00A07AD4">
        <w:rPr>
          <w:rFonts w:ascii="Arial" w:hAnsi="Arial" w:cs="Arial"/>
          <w:b/>
        </w:rPr>
        <w:t xml:space="preserve"> amb contracte d’i</w:t>
      </w:r>
      <w:r w:rsidR="006E1BF5" w:rsidRPr="00A07AD4">
        <w:rPr>
          <w:rFonts w:ascii="Arial" w:hAnsi="Arial" w:cs="Arial"/>
          <w:b/>
        </w:rPr>
        <w:t>nserció</w:t>
      </w:r>
      <w:r>
        <w:rPr>
          <w:rFonts w:ascii="Arial" w:hAnsi="Arial" w:cs="Arial"/>
        </w:rPr>
        <w:t>, amb un increment del 34% en relació a 2022</w:t>
      </w:r>
      <w:r w:rsidR="00C046A2" w:rsidRPr="00A07AD4">
        <w:rPr>
          <w:rFonts w:ascii="Arial" w:hAnsi="Arial" w:cs="Arial"/>
        </w:rPr>
        <w:t>.</w:t>
      </w:r>
    </w:p>
    <w:p w14:paraId="735D3732" w14:textId="77777777" w:rsidR="00251D85" w:rsidRPr="00A07AD4" w:rsidRDefault="004B4B9D" w:rsidP="00F817DF">
      <w:pPr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="009C4FFC" w:rsidRPr="00A07AD4">
        <w:rPr>
          <w:rFonts w:ascii="Arial" w:hAnsi="Arial" w:cs="Arial"/>
        </w:rPr>
        <w:t xml:space="preserve"> persones que han finalitzat </w:t>
      </w:r>
      <w:r w:rsidR="006E1BF5" w:rsidRPr="00A07AD4">
        <w:rPr>
          <w:rFonts w:ascii="Arial" w:hAnsi="Arial" w:cs="Arial"/>
        </w:rPr>
        <w:t xml:space="preserve">el contracte o </w:t>
      </w:r>
      <w:r w:rsidR="009C4FFC" w:rsidRPr="00A07AD4">
        <w:rPr>
          <w:rFonts w:ascii="Arial" w:hAnsi="Arial" w:cs="Arial"/>
        </w:rPr>
        <w:t>l’itinerari d’inserció s’han inserit en el mercat laboral ordinari</w:t>
      </w:r>
      <w:r>
        <w:rPr>
          <w:rFonts w:ascii="Arial" w:hAnsi="Arial" w:cs="Arial"/>
        </w:rPr>
        <w:t xml:space="preserve"> (el 54</w:t>
      </w:r>
      <w:r w:rsidR="006E1BF5" w:rsidRPr="00A07AD4">
        <w:rPr>
          <w:rFonts w:ascii="Arial" w:hAnsi="Arial" w:cs="Arial"/>
        </w:rPr>
        <w:t>%)</w:t>
      </w:r>
      <w:r w:rsidR="00C046A2" w:rsidRPr="00A07AD4">
        <w:rPr>
          <w:rFonts w:ascii="Arial" w:hAnsi="Arial" w:cs="Arial"/>
        </w:rPr>
        <w:t>.</w:t>
      </w:r>
    </w:p>
    <w:p w14:paraId="5A1B7ACA" w14:textId="77777777" w:rsidR="008D4228" w:rsidRPr="00A07AD4" w:rsidRDefault="008D4228" w:rsidP="00C046A2">
      <w:pPr>
        <w:jc w:val="both"/>
        <w:rPr>
          <w:rFonts w:ascii="Arial" w:hAnsi="Arial" w:cs="Arial"/>
        </w:rPr>
      </w:pPr>
    </w:p>
    <w:p w14:paraId="6B427A83" w14:textId="77777777" w:rsidR="008D4228" w:rsidRPr="00A07AD4" w:rsidRDefault="00F817DF" w:rsidP="007F7102">
      <w:pPr>
        <w:jc w:val="both"/>
        <w:rPr>
          <w:rFonts w:ascii="Arial" w:hAnsi="Arial" w:cs="Arial"/>
        </w:rPr>
      </w:pPr>
      <w:r w:rsidRPr="00A07AD4">
        <w:rPr>
          <w:rFonts w:ascii="Arial" w:hAnsi="Arial" w:cs="Arial"/>
        </w:rPr>
        <w:t xml:space="preserve">Aquestes dades posen de manifest que </w:t>
      </w:r>
      <w:r w:rsidR="004B4B9D">
        <w:rPr>
          <w:rFonts w:ascii="Arial" w:hAnsi="Arial" w:cs="Arial"/>
        </w:rPr>
        <w:t xml:space="preserve">els itineraris d’inserció que desenvolupen les empreses d’inserció amb les seves activitats econòmiques </w:t>
      </w:r>
      <w:r w:rsidRPr="00A07AD4">
        <w:rPr>
          <w:rFonts w:ascii="Arial" w:hAnsi="Arial" w:cs="Arial"/>
          <w:sz w:val="25"/>
          <w:szCs w:val="25"/>
          <w:shd w:val="clear" w:color="auto" w:fill="FFFFFF"/>
        </w:rPr>
        <w:t xml:space="preserve">són una eina útil en favor de la inserció </w:t>
      </w:r>
      <w:r w:rsidR="00A57D95">
        <w:rPr>
          <w:rFonts w:ascii="Arial" w:hAnsi="Arial" w:cs="Arial"/>
          <w:sz w:val="25"/>
          <w:szCs w:val="25"/>
          <w:shd w:val="clear" w:color="auto" w:fill="FFFFFF"/>
        </w:rPr>
        <w:t xml:space="preserve">laboral </w:t>
      </w:r>
      <w:r w:rsidRPr="00A07AD4">
        <w:rPr>
          <w:rFonts w:ascii="Arial" w:hAnsi="Arial" w:cs="Arial"/>
          <w:sz w:val="25"/>
          <w:szCs w:val="25"/>
          <w:shd w:val="clear" w:color="auto" w:fill="FFFFFF"/>
        </w:rPr>
        <w:t>de persones en situació de dificultat</w:t>
      </w:r>
      <w:r w:rsidR="00C3232D" w:rsidRPr="00A07AD4">
        <w:rPr>
          <w:rFonts w:ascii="Arial" w:hAnsi="Arial" w:cs="Arial"/>
          <w:sz w:val="25"/>
          <w:szCs w:val="25"/>
          <w:shd w:val="clear" w:color="auto" w:fill="FFFFFF"/>
        </w:rPr>
        <w:t>,</w:t>
      </w:r>
      <w:r w:rsidR="004B4B9D">
        <w:rPr>
          <w:rFonts w:ascii="Arial" w:hAnsi="Arial" w:cs="Arial"/>
          <w:sz w:val="25"/>
          <w:szCs w:val="25"/>
          <w:shd w:val="clear" w:color="auto" w:fill="FFFFFF"/>
        </w:rPr>
        <w:t xml:space="preserve"> contribuint a la cohesió social</w:t>
      </w:r>
      <w:r w:rsidRPr="00A07AD4">
        <w:rPr>
          <w:rFonts w:ascii="Arial" w:hAnsi="Arial" w:cs="Arial"/>
          <w:sz w:val="25"/>
          <w:szCs w:val="25"/>
          <w:shd w:val="clear" w:color="auto" w:fill="FFFFFF"/>
        </w:rPr>
        <w:t>.</w:t>
      </w:r>
    </w:p>
    <w:p w14:paraId="7062D957" w14:textId="77777777" w:rsidR="004817EF" w:rsidRPr="00A07AD4" w:rsidRDefault="004817EF" w:rsidP="004817EF">
      <w:pPr>
        <w:jc w:val="both"/>
        <w:rPr>
          <w:rFonts w:ascii="Arial" w:hAnsi="Arial" w:cs="Arial"/>
        </w:rPr>
      </w:pPr>
    </w:p>
    <w:p w14:paraId="1B38D239" w14:textId="77777777" w:rsidR="00B955A4" w:rsidRPr="00A07AD4" w:rsidRDefault="00B955A4" w:rsidP="004817EF">
      <w:pPr>
        <w:jc w:val="both"/>
        <w:rPr>
          <w:rFonts w:ascii="Arial" w:hAnsi="Arial" w:cs="Arial"/>
        </w:rPr>
      </w:pPr>
      <w:r w:rsidRPr="00A07AD4">
        <w:rPr>
          <w:rFonts w:ascii="Arial" w:hAnsi="Arial" w:cs="Arial"/>
          <w:u w:val="single"/>
        </w:rPr>
        <w:t>Per a més informació</w:t>
      </w:r>
      <w:r w:rsidRPr="00A07AD4">
        <w:rPr>
          <w:rFonts w:ascii="Arial" w:hAnsi="Arial" w:cs="Arial"/>
        </w:rPr>
        <w:t>:</w:t>
      </w:r>
    </w:p>
    <w:p w14:paraId="6DE592AC" w14:textId="77777777" w:rsidR="00B955A4" w:rsidRPr="00A07AD4" w:rsidRDefault="00B955A4" w:rsidP="004817EF">
      <w:pPr>
        <w:jc w:val="both"/>
        <w:rPr>
          <w:rFonts w:ascii="Arial" w:hAnsi="Arial" w:cs="Arial"/>
        </w:rPr>
      </w:pPr>
    </w:p>
    <w:p w14:paraId="1B38B2A5" w14:textId="77777777" w:rsidR="00B955A4" w:rsidRPr="00A07AD4" w:rsidRDefault="00562800" w:rsidP="00CC2A69">
      <w:pPr>
        <w:jc w:val="both"/>
        <w:rPr>
          <w:rFonts w:ascii="Arial" w:hAnsi="Arial" w:cs="Arial"/>
        </w:rPr>
      </w:pPr>
      <w:r w:rsidRPr="00A07AD4">
        <w:rPr>
          <w:rFonts w:ascii="Arial" w:hAnsi="Arial" w:cs="Arial"/>
        </w:rPr>
        <w:t xml:space="preserve">Contacte: </w:t>
      </w:r>
      <w:r w:rsidR="00CC2A69" w:rsidRPr="00A07AD4">
        <w:rPr>
          <w:rFonts w:ascii="Arial" w:hAnsi="Arial" w:cs="Arial"/>
        </w:rPr>
        <w:t>Antoni Aguiló (</w:t>
      </w:r>
      <w:r w:rsidR="006E1BF5" w:rsidRPr="00A07AD4">
        <w:rPr>
          <w:rFonts w:ascii="Arial" w:hAnsi="Arial" w:cs="Arial"/>
        </w:rPr>
        <w:t>Mestral Inserció i Medi Ambient</w:t>
      </w:r>
      <w:r w:rsidR="00CC2A69" w:rsidRPr="00A07AD4">
        <w:rPr>
          <w:rFonts w:ascii="Arial" w:hAnsi="Arial" w:cs="Arial"/>
        </w:rPr>
        <w:t>): 682</w:t>
      </w:r>
      <w:r w:rsidR="006E1BF5" w:rsidRPr="00A07AD4">
        <w:rPr>
          <w:rFonts w:ascii="Arial" w:hAnsi="Arial" w:cs="Arial"/>
        </w:rPr>
        <w:t xml:space="preserve"> </w:t>
      </w:r>
      <w:r w:rsidR="00CC2A69" w:rsidRPr="00A07AD4">
        <w:rPr>
          <w:rFonts w:ascii="Arial" w:hAnsi="Arial" w:cs="Arial"/>
        </w:rPr>
        <w:t>854</w:t>
      </w:r>
      <w:r w:rsidR="006E1BF5" w:rsidRPr="00A07AD4">
        <w:rPr>
          <w:rFonts w:ascii="Arial" w:hAnsi="Arial" w:cs="Arial"/>
        </w:rPr>
        <w:t xml:space="preserve"> </w:t>
      </w:r>
      <w:r w:rsidR="00CC2A69" w:rsidRPr="00A07AD4">
        <w:rPr>
          <w:rFonts w:ascii="Arial" w:hAnsi="Arial" w:cs="Arial"/>
        </w:rPr>
        <w:t>991</w:t>
      </w:r>
    </w:p>
    <w:p w14:paraId="692A159E" w14:textId="77777777" w:rsidR="00B955A4" w:rsidRPr="00A07AD4" w:rsidRDefault="00B955A4" w:rsidP="004817EF">
      <w:pPr>
        <w:jc w:val="both"/>
        <w:rPr>
          <w:rFonts w:ascii="Arial" w:hAnsi="Arial" w:cs="Arial"/>
        </w:rPr>
      </w:pPr>
    </w:p>
    <w:p w14:paraId="0E8C38A6" w14:textId="77777777" w:rsidR="004817EF" w:rsidRPr="00A07AD4" w:rsidRDefault="004817EF" w:rsidP="004817EF">
      <w:pPr>
        <w:jc w:val="both"/>
        <w:rPr>
          <w:rFonts w:ascii="Arial" w:hAnsi="Arial" w:cs="Arial"/>
        </w:rPr>
      </w:pPr>
      <w:r w:rsidRPr="00A07AD4">
        <w:rPr>
          <w:rFonts w:ascii="Arial" w:hAnsi="Arial" w:cs="Arial"/>
          <w:u w:val="single"/>
        </w:rPr>
        <w:t>Documentació adjunta</w:t>
      </w:r>
      <w:r w:rsidRPr="00A07AD4">
        <w:rPr>
          <w:rFonts w:ascii="Arial" w:hAnsi="Arial" w:cs="Arial"/>
        </w:rPr>
        <w:t>:</w:t>
      </w:r>
    </w:p>
    <w:p w14:paraId="34660183" w14:textId="77777777" w:rsidR="00B955A4" w:rsidRPr="00A07AD4" w:rsidRDefault="00B955A4" w:rsidP="004817EF">
      <w:pPr>
        <w:jc w:val="both"/>
        <w:rPr>
          <w:rFonts w:ascii="Arial" w:hAnsi="Arial" w:cs="Arial"/>
        </w:rPr>
      </w:pPr>
    </w:p>
    <w:p w14:paraId="4854C3D3" w14:textId="77777777" w:rsidR="004817EF" w:rsidRPr="00A07AD4" w:rsidRDefault="00762281" w:rsidP="004817EF">
      <w:pPr>
        <w:jc w:val="both"/>
        <w:rPr>
          <w:rFonts w:ascii="Arial" w:hAnsi="Arial" w:cs="Arial"/>
        </w:rPr>
      </w:pPr>
      <w:r w:rsidRPr="00A07AD4">
        <w:rPr>
          <w:rFonts w:ascii="Arial" w:hAnsi="Arial" w:cs="Arial"/>
        </w:rPr>
        <w:t>Memòria empres</w:t>
      </w:r>
      <w:r w:rsidR="008513DE">
        <w:rPr>
          <w:rFonts w:ascii="Arial" w:hAnsi="Arial" w:cs="Arial"/>
        </w:rPr>
        <w:t>es d’inserció Illes Balears 2023</w:t>
      </w:r>
      <w:r w:rsidR="007940D1">
        <w:rPr>
          <w:rFonts w:ascii="Arial" w:hAnsi="Arial" w:cs="Arial"/>
        </w:rPr>
        <w:t xml:space="preserve"> i cartes de serveis</w:t>
      </w:r>
      <w:r w:rsidRPr="00A07AD4">
        <w:rPr>
          <w:rFonts w:ascii="Arial" w:hAnsi="Arial" w:cs="Arial"/>
        </w:rPr>
        <w:t>:</w:t>
      </w:r>
    </w:p>
    <w:p w14:paraId="76E94932" w14:textId="77777777" w:rsidR="004B4B9D" w:rsidRDefault="004B4B9D" w:rsidP="00B955A4">
      <w:pPr>
        <w:jc w:val="both"/>
        <w:rPr>
          <w:rFonts w:ascii="Arial" w:hAnsi="Arial" w:cs="Arial"/>
        </w:rPr>
      </w:pPr>
    </w:p>
    <w:p w14:paraId="6EA9F14E" w14:textId="77777777" w:rsidR="00436F77" w:rsidRDefault="00436F77" w:rsidP="00B95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436F77" w:rsidSect="004B4B9D">
      <w:headerReference w:type="default" r:id="rId7"/>
      <w:footerReference w:type="default" r:id="rId8"/>
      <w:headerReference w:type="first" r:id="rId9"/>
      <w:pgSz w:w="11906" w:h="16838"/>
      <w:pgMar w:top="1418" w:right="1701" w:bottom="1135" w:left="1701" w:header="425" w:footer="2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43462" w14:textId="77777777" w:rsidR="00D8666A" w:rsidRDefault="00D8666A">
      <w:r>
        <w:separator/>
      </w:r>
    </w:p>
  </w:endnote>
  <w:endnote w:type="continuationSeparator" w:id="0">
    <w:p w14:paraId="2CAE6FA4" w14:textId="77777777" w:rsidR="00D8666A" w:rsidRDefault="00D8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A4D7D" w14:textId="77777777" w:rsidR="00456FA3" w:rsidRPr="00CA17E5" w:rsidRDefault="005F113B">
    <w:pPr>
      <w:pStyle w:val="Piedepgina"/>
      <w:jc w:val="right"/>
      <w:rPr>
        <w:rFonts w:ascii="Trebuchet MS" w:hAnsi="Trebuchet MS"/>
        <w:sz w:val="22"/>
        <w:szCs w:val="22"/>
      </w:rPr>
    </w:pPr>
    <w:r w:rsidRPr="00CA17E5">
      <w:rPr>
        <w:rFonts w:ascii="Trebuchet MS" w:hAnsi="Trebuchet MS"/>
        <w:sz w:val="22"/>
        <w:szCs w:val="22"/>
      </w:rPr>
      <w:fldChar w:fldCharType="begin"/>
    </w:r>
    <w:r w:rsidR="00456FA3" w:rsidRPr="00CA17E5">
      <w:rPr>
        <w:rFonts w:ascii="Trebuchet MS" w:hAnsi="Trebuchet MS"/>
        <w:sz w:val="22"/>
        <w:szCs w:val="22"/>
      </w:rPr>
      <w:instrText>PAGE   \* MERGEFORMAT</w:instrText>
    </w:r>
    <w:r w:rsidRPr="00CA17E5">
      <w:rPr>
        <w:rFonts w:ascii="Trebuchet MS" w:hAnsi="Trebuchet MS"/>
        <w:sz w:val="22"/>
        <w:szCs w:val="22"/>
      </w:rPr>
      <w:fldChar w:fldCharType="separate"/>
    </w:r>
    <w:r w:rsidR="006D7F05" w:rsidRPr="006D7F05">
      <w:rPr>
        <w:rFonts w:ascii="Trebuchet MS" w:hAnsi="Trebuchet MS"/>
        <w:noProof/>
        <w:sz w:val="22"/>
        <w:szCs w:val="22"/>
        <w:lang w:val="es-ES"/>
      </w:rPr>
      <w:t>2</w:t>
    </w:r>
    <w:r w:rsidRPr="00CA17E5">
      <w:rPr>
        <w:rFonts w:ascii="Trebuchet MS" w:hAnsi="Trebuchet MS"/>
        <w:sz w:val="22"/>
        <w:szCs w:val="22"/>
      </w:rPr>
      <w:fldChar w:fldCharType="end"/>
    </w:r>
  </w:p>
  <w:p w14:paraId="697B7D8A" w14:textId="77777777" w:rsidR="00456FA3" w:rsidRPr="00EF32B5" w:rsidRDefault="00EF32B5">
    <w:pPr>
      <w:pStyle w:val="Piedepgina"/>
      <w:rPr>
        <w:rFonts w:ascii="Arial" w:hAnsi="Arial" w:cs="Arial"/>
        <w:sz w:val="20"/>
        <w:szCs w:val="20"/>
      </w:rPr>
    </w:pPr>
    <w:r w:rsidRPr="00EF32B5">
      <w:rPr>
        <w:rFonts w:ascii="Arial" w:hAnsi="Arial" w:cs="Arial"/>
        <w:sz w:val="20"/>
        <w:szCs w:val="20"/>
      </w:rPr>
      <w:t>Xarxa d’Economia Alternativa i Solidària de les Illes Balears (REAS Balears)</w:t>
    </w:r>
  </w:p>
  <w:p w14:paraId="418BFBC3" w14:textId="77777777" w:rsidR="00EF32B5" w:rsidRDefault="00EF32B5">
    <w:pPr>
      <w:pStyle w:val="Piedepgina"/>
      <w:rPr>
        <w:rFonts w:ascii="Arial" w:hAnsi="Arial" w:cs="Arial"/>
        <w:sz w:val="20"/>
        <w:szCs w:val="20"/>
      </w:rPr>
    </w:pPr>
    <w:r w:rsidRPr="00EF32B5">
      <w:rPr>
        <w:rFonts w:ascii="Arial" w:hAnsi="Arial" w:cs="Arial"/>
        <w:sz w:val="20"/>
        <w:szCs w:val="20"/>
      </w:rPr>
      <w:t xml:space="preserve">c/ Son </w:t>
    </w:r>
    <w:proofErr w:type="spellStart"/>
    <w:r w:rsidRPr="00EF32B5">
      <w:rPr>
        <w:rFonts w:ascii="Arial" w:hAnsi="Arial" w:cs="Arial"/>
        <w:sz w:val="20"/>
        <w:szCs w:val="20"/>
      </w:rPr>
      <w:t>Gibert</w:t>
    </w:r>
    <w:proofErr w:type="spellEnd"/>
    <w:r w:rsidRPr="00EF32B5">
      <w:rPr>
        <w:rFonts w:ascii="Arial" w:hAnsi="Arial" w:cs="Arial"/>
        <w:sz w:val="20"/>
        <w:szCs w:val="20"/>
      </w:rPr>
      <w:t xml:space="preserve">, 8A – 07008 Palma – tel. 646 930 618 – </w:t>
    </w:r>
    <w:proofErr w:type="spellStart"/>
    <w:r w:rsidRPr="00EF32B5">
      <w:rPr>
        <w:rFonts w:ascii="Arial" w:hAnsi="Arial" w:cs="Arial"/>
        <w:sz w:val="20"/>
        <w:szCs w:val="20"/>
      </w:rPr>
      <w:t>mail</w:t>
    </w:r>
    <w:proofErr w:type="spellEnd"/>
    <w:r w:rsidRPr="00EF32B5">
      <w:rPr>
        <w:rFonts w:ascii="Arial" w:hAnsi="Arial" w:cs="Arial"/>
        <w:sz w:val="20"/>
        <w:szCs w:val="20"/>
      </w:rPr>
      <w:t xml:space="preserve"> </w:t>
    </w:r>
    <w:hyperlink r:id="rId1" w:history="1">
      <w:r w:rsidRPr="00EF32B5">
        <w:rPr>
          <w:rStyle w:val="Hipervnculo"/>
          <w:rFonts w:ascii="Arial" w:hAnsi="Arial" w:cs="Arial"/>
          <w:sz w:val="20"/>
          <w:szCs w:val="20"/>
        </w:rPr>
        <w:t>reas-ib@reasnet.com</w:t>
      </w:r>
    </w:hyperlink>
    <w:r w:rsidRPr="00EF32B5">
      <w:rPr>
        <w:rFonts w:ascii="Arial" w:hAnsi="Arial" w:cs="Arial"/>
        <w:sz w:val="20"/>
        <w:szCs w:val="20"/>
      </w:rPr>
      <w:t xml:space="preserve"> </w:t>
    </w:r>
  </w:p>
  <w:p w14:paraId="32463F82" w14:textId="77777777" w:rsidR="00A07AD4" w:rsidRPr="00EF32B5" w:rsidRDefault="000F6012">
    <w:pPr>
      <w:pStyle w:val="Piedepgina"/>
      <w:rPr>
        <w:rFonts w:ascii="Arial" w:hAnsi="Arial" w:cs="Arial"/>
        <w:sz w:val="20"/>
        <w:szCs w:val="20"/>
      </w:rPr>
    </w:pPr>
    <w:hyperlink r:id="rId2" w:history="1">
      <w:r w:rsidR="00A07AD4" w:rsidRPr="0092331E">
        <w:rPr>
          <w:rStyle w:val="Hipervnculo"/>
          <w:rFonts w:ascii="Arial" w:hAnsi="Arial" w:cs="Arial"/>
          <w:sz w:val="20"/>
          <w:szCs w:val="20"/>
        </w:rPr>
        <w:t>https://reas.red/reas-balears</w:t>
      </w:r>
    </w:hyperlink>
    <w:r w:rsidR="00A07AD4">
      <w:rPr>
        <w:rFonts w:ascii="Arial" w:hAnsi="Arial" w:cs="Arial"/>
        <w:sz w:val="20"/>
        <w:szCs w:val="20"/>
      </w:rPr>
      <w:t xml:space="preserve"> </w:t>
    </w:r>
  </w:p>
  <w:p w14:paraId="4BFF25A2" w14:textId="77777777" w:rsidR="00EF32B5" w:rsidRPr="00EF32B5" w:rsidRDefault="00EF32B5">
    <w:pPr>
      <w:pStyle w:val="Piedep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BA7D8" w14:textId="77777777" w:rsidR="00D8666A" w:rsidRDefault="00D8666A">
      <w:r>
        <w:separator/>
      </w:r>
    </w:p>
  </w:footnote>
  <w:footnote w:type="continuationSeparator" w:id="0">
    <w:p w14:paraId="02B02AD0" w14:textId="77777777" w:rsidR="00D8666A" w:rsidRDefault="00D86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932CD" w14:textId="77777777" w:rsidR="001A07AB" w:rsidRPr="00DB398D" w:rsidRDefault="001A07AB" w:rsidP="004D193F">
    <w:pPr>
      <w:pStyle w:val="Encabezado"/>
      <w:tabs>
        <w:tab w:val="clear" w:pos="4252"/>
      </w:tabs>
      <w:rPr>
        <w:noProof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15E1F" w14:textId="77777777" w:rsidR="009C4FFC" w:rsidRDefault="004E51E4" w:rsidP="004E51E4">
    <w:pPr>
      <w:pStyle w:val="Encabezado"/>
      <w:tabs>
        <w:tab w:val="clear" w:pos="4252"/>
        <w:tab w:val="clear" w:pos="8504"/>
        <w:tab w:val="left" w:pos="5130"/>
      </w:tabs>
      <w:jc w:val="center"/>
    </w:pPr>
    <w:r>
      <w:rPr>
        <w:noProof/>
        <w:lang w:eastAsia="ca-ES"/>
      </w:rPr>
      <w:drawing>
        <wp:inline distT="0" distB="0" distL="0" distR="0" wp14:anchorId="00190DC3" wp14:editId="5C31ABE8">
          <wp:extent cx="4608217" cy="1096782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blicación1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4576" cy="1100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F5653"/>
    <w:multiLevelType w:val="hybridMultilevel"/>
    <w:tmpl w:val="CC6CCF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33C6"/>
    <w:multiLevelType w:val="hybridMultilevel"/>
    <w:tmpl w:val="E8F6AA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7672"/>
    <w:multiLevelType w:val="hybridMultilevel"/>
    <w:tmpl w:val="01DEE7E0"/>
    <w:lvl w:ilvl="0" w:tplc="CEF87A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626A9"/>
    <w:multiLevelType w:val="hybridMultilevel"/>
    <w:tmpl w:val="AE44FC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F5E52"/>
    <w:multiLevelType w:val="multilevel"/>
    <w:tmpl w:val="657A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9D0AE9"/>
    <w:multiLevelType w:val="hybridMultilevel"/>
    <w:tmpl w:val="67FEEB3E"/>
    <w:lvl w:ilvl="0" w:tplc="0C0A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02B3C9C"/>
    <w:multiLevelType w:val="hybridMultilevel"/>
    <w:tmpl w:val="E7BEF5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F5095"/>
    <w:multiLevelType w:val="hybridMultilevel"/>
    <w:tmpl w:val="6A7C7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824F5"/>
    <w:multiLevelType w:val="hybridMultilevel"/>
    <w:tmpl w:val="98601DC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3333"/>
        <w:sz w:val="2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C7614"/>
    <w:multiLevelType w:val="hybridMultilevel"/>
    <w:tmpl w:val="5358E1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B2601"/>
    <w:multiLevelType w:val="hybridMultilevel"/>
    <w:tmpl w:val="006EE5F6"/>
    <w:lvl w:ilvl="0" w:tplc="99D050B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978E7"/>
    <w:multiLevelType w:val="hybridMultilevel"/>
    <w:tmpl w:val="1AA227E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F5CF7"/>
    <w:multiLevelType w:val="hybridMultilevel"/>
    <w:tmpl w:val="617C44FC"/>
    <w:lvl w:ilvl="0" w:tplc="E270A35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55587"/>
    <w:multiLevelType w:val="hybridMultilevel"/>
    <w:tmpl w:val="AA3A25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3333"/>
        <w:sz w:val="2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85C86"/>
    <w:multiLevelType w:val="hybridMultilevel"/>
    <w:tmpl w:val="9CF4BFB4"/>
    <w:lvl w:ilvl="0" w:tplc="99D050B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4719D"/>
    <w:multiLevelType w:val="hybridMultilevel"/>
    <w:tmpl w:val="C8A89050"/>
    <w:lvl w:ilvl="0" w:tplc="99D050B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E2E89"/>
    <w:multiLevelType w:val="hybridMultilevel"/>
    <w:tmpl w:val="E20A3C4C"/>
    <w:lvl w:ilvl="0" w:tplc="0C0A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1C864F8"/>
    <w:multiLevelType w:val="hybridMultilevel"/>
    <w:tmpl w:val="7ED411A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66CB1"/>
    <w:multiLevelType w:val="hybridMultilevel"/>
    <w:tmpl w:val="998C34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423EC"/>
    <w:multiLevelType w:val="hybridMultilevel"/>
    <w:tmpl w:val="EE1E8520"/>
    <w:lvl w:ilvl="0" w:tplc="49B618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727E9"/>
    <w:multiLevelType w:val="hybridMultilevel"/>
    <w:tmpl w:val="8276684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73814"/>
    <w:multiLevelType w:val="hybridMultilevel"/>
    <w:tmpl w:val="1DF8FAAC"/>
    <w:lvl w:ilvl="0" w:tplc="0C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A19405B"/>
    <w:multiLevelType w:val="hybridMultilevel"/>
    <w:tmpl w:val="2856B78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029DC"/>
    <w:multiLevelType w:val="hybridMultilevel"/>
    <w:tmpl w:val="E250A5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483697"/>
    <w:multiLevelType w:val="hybridMultilevel"/>
    <w:tmpl w:val="D9727F6E"/>
    <w:lvl w:ilvl="0" w:tplc="99D050B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E3E8D"/>
    <w:multiLevelType w:val="hybridMultilevel"/>
    <w:tmpl w:val="B83A1678"/>
    <w:lvl w:ilvl="0" w:tplc="99D050B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54689"/>
    <w:multiLevelType w:val="hybridMultilevel"/>
    <w:tmpl w:val="8D56C6C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75088"/>
    <w:multiLevelType w:val="hybridMultilevel"/>
    <w:tmpl w:val="E54C53A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7147E4"/>
    <w:multiLevelType w:val="hybridMultilevel"/>
    <w:tmpl w:val="8790346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5611B"/>
    <w:multiLevelType w:val="hybridMultilevel"/>
    <w:tmpl w:val="5706093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E0556C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3D4142"/>
    <w:multiLevelType w:val="hybridMultilevel"/>
    <w:tmpl w:val="3E2EF7DA"/>
    <w:lvl w:ilvl="0" w:tplc="0C0A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7B9C5891"/>
    <w:multiLevelType w:val="hybridMultilevel"/>
    <w:tmpl w:val="D4B6C6B2"/>
    <w:lvl w:ilvl="0" w:tplc="7A5EC3FE">
      <w:start w:val="1"/>
      <w:numFmt w:val="bullet"/>
      <w:lvlText w:val=""/>
      <w:lvlJc w:val="left"/>
      <w:pPr>
        <w:tabs>
          <w:tab w:val="num" w:pos="1295"/>
        </w:tabs>
        <w:ind w:left="1182" w:hanging="11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38"/>
        </w:tabs>
        <w:ind w:left="23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58"/>
        </w:tabs>
        <w:ind w:left="30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78"/>
        </w:tabs>
        <w:ind w:left="37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98"/>
        </w:tabs>
        <w:ind w:left="44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18"/>
        </w:tabs>
        <w:ind w:left="52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38"/>
        </w:tabs>
        <w:ind w:left="59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58"/>
        </w:tabs>
        <w:ind w:left="66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78"/>
        </w:tabs>
        <w:ind w:left="7378" w:hanging="360"/>
      </w:pPr>
      <w:rPr>
        <w:rFonts w:ascii="Wingdings" w:hAnsi="Wingdings" w:hint="default"/>
      </w:rPr>
    </w:lvl>
  </w:abstractNum>
  <w:abstractNum w:abstractNumId="32" w15:restartNumberingAfterBreak="0">
    <w:nsid w:val="7F5071D7"/>
    <w:multiLevelType w:val="hybridMultilevel"/>
    <w:tmpl w:val="1C16D64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B553D"/>
    <w:multiLevelType w:val="hybridMultilevel"/>
    <w:tmpl w:val="85044E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591240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855823">
    <w:abstractNumId w:val="12"/>
  </w:num>
  <w:num w:numId="3" w16cid:durableId="312029843">
    <w:abstractNumId w:val="33"/>
  </w:num>
  <w:num w:numId="4" w16cid:durableId="1790541449">
    <w:abstractNumId w:val="2"/>
  </w:num>
  <w:num w:numId="5" w16cid:durableId="1460688682">
    <w:abstractNumId w:val="29"/>
  </w:num>
  <w:num w:numId="6" w16cid:durableId="726028621">
    <w:abstractNumId w:val="5"/>
  </w:num>
  <w:num w:numId="7" w16cid:durableId="1437141866">
    <w:abstractNumId w:val="30"/>
  </w:num>
  <w:num w:numId="8" w16cid:durableId="1662154563">
    <w:abstractNumId w:val="1"/>
  </w:num>
  <w:num w:numId="9" w16cid:durableId="1717312525">
    <w:abstractNumId w:val="6"/>
  </w:num>
  <w:num w:numId="10" w16cid:durableId="1787577669">
    <w:abstractNumId w:val="3"/>
  </w:num>
  <w:num w:numId="11" w16cid:durableId="577056671">
    <w:abstractNumId w:val="10"/>
  </w:num>
  <w:num w:numId="12" w16cid:durableId="1606033411">
    <w:abstractNumId w:val="15"/>
  </w:num>
  <w:num w:numId="13" w16cid:durableId="1963344361">
    <w:abstractNumId w:val="24"/>
  </w:num>
  <w:num w:numId="14" w16cid:durableId="158617401">
    <w:abstractNumId w:val="7"/>
  </w:num>
  <w:num w:numId="15" w16cid:durableId="2053266289">
    <w:abstractNumId w:val="14"/>
  </w:num>
  <w:num w:numId="16" w16cid:durableId="691760083">
    <w:abstractNumId w:val="31"/>
  </w:num>
  <w:num w:numId="17" w16cid:durableId="1467816660">
    <w:abstractNumId w:val="16"/>
  </w:num>
  <w:num w:numId="18" w16cid:durableId="673265912">
    <w:abstractNumId w:val="27"/>
  </w:num>
  <w:num w:numId="19" w16cid:durableId="1847210552">
    <w:abstractNumId w:val="21"/>
  </w:num>
  <w:num w:numId="20" w16cid:durableId="889728709">
    <w:abstractNumId w:val="32"/>
  </w:num>
  <w:num w:numId="21" w16cid:durableId="549655042">
    <w:abstractNumId w:val="17"/>
  </w:num>
  <w:num w:numId="22" w16cid:durableId="2143184916">
    <w:abstractNumId w:val="28"/>
  </w:num>
  <w:num w:numId="23" w16cid:durableId="410543252">
    <w:abstractNumId w:val="25"/>
  </w:num>
  <w:num w:numId="24" w16cid:durableId="9872493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89699314">
    <w:abstractNumId w:val="8"/>
  </w:num>
  <w:num w:numId="26" w16cid:durableId="836572696">
    <w:abstractNumId w:val="4"/>
  </w:num>
  <w:num w:numId="27" w16cid:durableId="326439334">
    <w:abstractNumId w:val="9"/>
  </w:num>
  <w:num w:numId="28" w16cid:durableId="957103912">
    <w:abstractNumId w:val="18"/>
  </w:num>
  <w:num w:numId="29" w16cid:durableId="1236211032">
    <w:abstractNumId w:val="13"/>
  </w:num>
  <w:num w:numId="30" w16cid:durableId="1018190228">
    <w:abstractNumId w:val="26"/>
  </w:num>
  <w:num w:numId="31" w16cid:durableId="1185169581">
    <w:abstractNumId w:val="11"/>
  </w:num>
  <w:num w:numId="32" w16cid:durableId="97992834">
    <w:abstractNumId w:val="22"/>
  </w:num>
  <w:num w:numId="33" w16cid:durableId="355427168">
    <w:abstractNumId w:val="0"/>
  </w:num>
  <w:num w:numId="34" w16cid:durableId="1690838800">
    <w:abstractNumId w:val="20"/>
  </w:num>
  <w:num w:numId="35" w16cid:durableId="15103687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57"/>
    <w:rsid w:val="0000043F"/>
    <w:rsid w:val="00006C96"/>
    <w:rsid w:val="00013D42"/>
    <w:rsid w:val="000364F4"/>
    <w:rsid w:val="000447B6"/>
    <w:rsid w:val="00052AE2"/>
    <w:rsid w:val="00061C20"/>
    <w:rsid w:val="00067F4C"/>
    <w:rsid w:val="0008064E"/>
    <w:rsid w:val="00083786"/>
    <w:rsid w:val="00084458"/>
    <w:rsid w:val="000A0D2B"/>
    <w:rsid w:val="000A6A3E"/>
    <w:rsid w:val="000B13D0"/>
    <w:rsid w:val="000D25E9"/>
    <w:rsid w:val="000D3484"/>
    <w:rsid w:val="000D6775"/>
    <w:rsid w:val="000F0450"/>
    <w:rsid w:val="000F2767"/>
    <w:rsid w:val="000F6012"/>
    <w:rsid w:val="00107E90"/>
    <w:rsid w:val="0012137F"/>
    <w:rsid w:val="00162B27"/>
    <w:rsid w:val="00164CCA"/>
    <w:rsid w:val="00176FE0"/>
    <w:rsid w:val="00194CF9"/>
    <w:rsid w:val="001A07AB"/>
    <w:rsid w:val="001B07F2"/>
    <w:rsid w:val="001D1D7A"/>
    <w:rsid w:val="001E4E0E"/>
    <w:rsid w:val="001F7C4A"/>
    <w:rsid w:val="00205126"/>
    <w:rsid w:val="0020798D"/>
    <w:rsid w:val="00211EB8"/>
    <w:rsid w:val="00221EF9"/>
    <w:rsid w:val="002224CF"/>
    <w:rsid w:val="00233AA1"/>
    <w:rsid w:val="00243135"/>
    <w:rsid w:val="002460F3"/>
    <w:rsid w:val="00251D85"/>
    <w:rsid w:val="002574B6"/>
    <w:rsid w:val="00270793"/>
    <w:rsid w:val="00294F96"/>
    <w:rsid w:val="00297B40"/>
    <w:rsid w:val="002B05B7"/>
    <w:rsid w:val="002B2172"/>
    <w:rsid w:val="002E3EB5"/>
    <w:rsid w:val="002E6589"/>
    <w:rsid w:val="002E6D60"/>
    <w:rsid w:val="002F09AB"/>
    <w:rsid w:val="002F2008"/>
    <w:rsid w:val="002F6931"/>
    <w:rsid w:val="00313B9B"/>
    <w:rsid w:val="00316FDF"/>
    <w:rsid w:val="00323C68"/>
    <w:rsid w:val="00333161"/>
    <w:rsid w:val="00344163"/>
    <w:rsid w:val="00347A1F"/>
    <w:rsid w:val="00355DD3"/>
    <w:rsid w:val="0036632E"/>
    <w:rsid w:val="00370854"/>
    <w:rsid w:val="00372109"/>
    <w:rsid w:val="00380A2E"/>
    <w:rsid w:val="003835B4"/>
    <w:rsid w:val="00385E7C"/>
    <w:rsid w:val="003931A7"/>
    <w:rsid w:val="0039372B"/>
    <w:rsid w:val="003A4533"/>
    <w:rsid w:val="003A52AB"/>
    <w:rsid w:val="003C34DB"/>
    <w:rsid w:val="003E4FED"/>
    <w:rsid w:val="003F348E"/>
    <w:rsid w:val="00416606"/>
    <w:rsid w:val="00421CD8"/>
    <w:rsid w:val="00426CA2"/>
    <w:rsid w:val="00430A49"/>
    <w:rsid w:val="00436F77"/>
    <w:rsid w:val="0044474D"/>
    <w:rsid w:val="00446366"/>
    <w:rsid w:val="00452142"/>
    <w:rsid w:val="004540B2"/>
    <w:rsid w:val="00456FA3"/>
    <w:rsid w:val="00471E3A"/>
    <w:rsid w:val="004817EF"/>
    <w:rsid w:val="004848B6"/>
    <w:rsid w:val="00487BDD"/>
    <w:rsid w:val="00492879"/>
    <w:rsid w:val="00492CF3"/>
    <w:rsid w:val="00493338"/>
    <w:rsid w:val="00496016"/>
    <w:rsid w:val="004977F4"/>
    <w:rsid w:val="004A4A42"/>
    <w:rsid w:val="004B1775"/>
    <w:rsid w:val="004B3E1F"/>
    <w:rsid w:val="004B4B9D"/>
    <w:rsid w:val="004B5F0B"/>
    <w:rsid w:val="004C04D0"/>
    <w:rsid w:val="004C753A"/>
    <w:rsid w:val="004D11DF"/>
    <w:rsid w:val="004D193F"/>
    <w:rsid w:val="004D6725"/>
    <w:rsid w:val="004D7034"/>
    <w:rsid w:val="004D7EF7"/>
    <w:rsid w:val="004E06D6"/>
    <w:rsid w:val="004E51E4"/>
    <w:rsid w:val="004E64C5"/>
    <w:rsid w:val="00507EDA"/>
    <w:rsid w:val="00510C5D"/>
    <w:rsid w:val="005306D3"/>
    <w:rsid w:val="005318FD"/>
    <w:rsid w:val="00537768"/>
    <w:rsid w:val="00551CC6"/>
    <w:rsid w:val="0055520F"/>
    <w:rsid w:val="00562800"/>
    <w:rsid w:val="005628A7"/>
    <w:rsid w:val="0059087A"/>
    <w:rsid w:val="005A6716"/>
    <w:rsid w:val="005B3D20"/>
    <w:rsid w:val="005B67AF"/>
    <w:rsid w:val="005C0A41"/>
    <w:rsid w:val="005C1703"/>
    <w:rsid w:val="005C3427"/>
    <w:rsid w:val="005C4942"/>
    <w:rsid w:val="005D15C7"/>
    <w:rsid w:val="005D46AE"/>
    <w:rsid w:val="005E037A"/>
    <w:rsid w:val="005F113B"/>
    <w:rsid w:val="006077A1"/>
    <w:rsid w:val="00624B11"/>
    <w:rsid w:val="0063272C"/>
    <w:rsid w:val="00632A11"/>
    <w:rsid w:val="006545EC"/>
    <w:rsid w:val="00672B02"/>
    <w:rsid w:val="00673356"/>
    <w:rsid w:val="00673898"/>
    <w:rsid w:val="00673BCC"/>
    <w:rsid w:val="00675833"/>
    <w:rsid w:val="00685C10"/>
    <w:rsid w:val="0069231B"/>
    <w:rsid w:val="00692326"/>
    <w:rsid w:val="00693757"/>
    <w:rsid w:val="00693CAC"/>
    <w:rsid w:val="006A1E39"/>
    <w:rsid w:val="006B2516"/>
    <w:rsid w:val="006C1424"/>
    <w:rsid w:val="006D7F05"/>
    <w:rsid w:val="006E1BF5"/>
    <w:rsid w:val="006F5E3D"/>
    <w:rsid w:val="0070529C"/>
    <w:rsid w:val="00711690"/>
    <w:rsid w:val="0072327F"/>
    <w:rsid w:val="007248F3"/>
    <w:rsid w:val="007252F8"/>
    <w:rsid w:val="00735088"/>
    <w:rsid w:val="00743A26"/>
    <w:rsid w:val="00744163"/>
    <w:rsid w:val="0074505D"/>
    <w:rsid w:val="00750ABB"/>
    <w:rsid w:val="00762281"/>
    <w:rsid w:val="0078053E"/>
    <w:rsid w:val="00785018"/>
    <w:rsid w:val="007856A4"/>
    <w:rsid w:val="00791FA3"/>
    <w:rsid w:val="007940D1"/>
    <w:rsid w:val="007A511B"/>
    <w:rsid w:val="007A7860"/>
    <w:rsid w:val="007B0E08"/>
    <w:rsid w:val="007B4B51"/>
    <w:rsid w:val="007C00CA"/>
    <w:rsid w:val="007D402F"/>
    <w:rsid w:val="007F7102"/>
    <w:rsid w:val="00803D6F"/>
    <w:rsid w:val="00807C1A"/>
    <w:rsid w:val="0082324F"/>
    <w:rsid w:val="00841784"/>
    <w:rsid w:val="008513DE"/>
    <w:rsid w:val="0086478B"/>
    <w:rsid w:val="00866F9D"/>
    <w:rsid w:val="00880542"/>
    <w:rsid w:val="00890634"/>
    <w:rsid w:val="00895076"/>
    <w:rsid w:val="00897478"/>
    <w:rsid w:val="008A067B"/>
    <w:rsid w:val="008A101F"/>
    <w:rsid w:val="008A22EF"/>
    <w:rsid w:val="008A4F66"/>
    <w:rsid w:val="008C4473"/>
    <w:rsid w:val="008D347D"/>
    <w:rsid w:val="008D4228"/>
    <w:rsid w:val="008D456A"/>
    <w:rsid w:val="008F4832"/>
    <w:rsid w:val="00906528"/>
    <w:rsid w:val="00917178"/>
    <w:rsid w:val="00942E89"/>
    <w:rsid w:val="0094420F"/>
    <w:rsid w:val="0094559B"/>
    <w:rsid w:val="0095609E"/>
    <w:rsid w:val="00970E6C"/>
    <w:rsid w:val="00972B4F"/>
    <w:rsid w:val="00972FFD"/>
    <w:rsid w:val="00976E40"/>
    <w:rsid w:val="0098370A"/>
    <w:rsid w:val="00983D7A"/>
    <w:rsid w:val="009948CD"/>
    <w:rsid w:val="009953F6"/>
    <w:rsid w:val="009A77E8"/>
    <w:rsid w:val="009B2DBD"/>
    <w:rsid w:val="009B5069"/>
    <w:rsid w:val="009C4FFC"/>
    <w:rsid w:val="009D2020"/>
    <w:rsid w:val="009D3D4A"/>
    <w:rsid w:val="009D6695"/>
    <w:rsid w:val="009D7AF0"/>
    <w:rsid w:val="00A0096C"/>
    <w:rsid w:val="00A0124A"/>
    <w:rsid w:val="00A02E4E"/>
    <w:rsid w:val="00A051F3"/>
    <w:rsid w:val="00A07AD4"/>
    <w:rsid w:val="00A10303"/>
    <w:rsid w:val="00A15DB7"/>
    <w:rsid w:val="00A26C0E"/>
    <w:rsid w:val="00A350EC"/>
    <w:rsid w:val="00A4073F"/>
    <w:rsid w:val="00A445FA"/>
    <w:rsid w:val="00A47871"/>
    <w:rsid w:val="00A533D1"/>
    <w:rsid w:val="00A57D95"/>
    <w:rsid w:val="00A80A66"/>
    <w:rsid w:val="00A83F07"/>
    <w:rsid w:val="00A86633"/>
    <w:rsid w:val="00AB6B2F"/>
    <w:rsid w:val="00AB6E21"/>
    <w:rsid w:val="00AC3BF1"/>
    <w:rsid w:val="00AF2C04"/>
    <w:rsid w:val="00AF780C"/>
    <w:rsid w:val="00AF78D3"/>
    <w:rsid w:val="00B071A2"/>
    <w:rsid w:val="00B07FAD"/>
    <w:rsid w:val="00B07FF2"/>
    <w:rsid w:val="00B117DB"/>
    <w:rsid w:val="00B148A9"/>
    <w:rsid w:val="00B14F03"/>
    <w:rsid w:val="00B45BB7"/>
    <w:rsid w:val="00B45CB1"/>
    <w:rsid w:val="00B502EE"/>
    <w:rsid w:val="00B5371F"/>
    <w:rsid w:val="00B71C6A"/>
    <w:rsid w:val="00B74107"/>
    <w:rsid w:val="00B76A84"/>
    <w:rsid w:val="00B84DEE"/>
    <w:rsid w:val="00B874CD"/>
    <w:rsid w:val="00B9261D"/>
    <w:rsid w:val="00B93160"/>
    <w:rsid w:val="00B955A4"/>
    <w:rsid w:val="00BA236A"/>
    <w:rsid w:val="00BB3959"/>
    <w:rsid w:val="00BD767C"/>
    <w:rsid w:val="00BE3A78"/>
    <w:rsid w:val="00BE48AF"/>
    <w:rsid w:val="00BF628A"/>
    <w:rsid w:val="00BF6D1F"/>
    <w:rsid w:val="00C046A2"/>
    <w:rsid w:val="00C1229E"/>
    <w:rsid w:val="00C14B85"/>
    <w:rsid w:val="00C1793D"/>
    <w:rsid w:val="00C3232D"/>
    <w:rsid w:val="00C50F8A"/>
    <w:rsid w:val="00C5128E"/>
    <w:rsid w:val="00C52E02"/>
    <w:rsid w:val="00C56746"/>
    <w:rsid w:val="00C6477D"/>
    <w:rsid w:val="00C65EA8"/>
    <w:rsid w:val="00C75F4F"/>
    <w:rsid w:val="00C76D3E"/>
    <w:rsid w:val="00C77DD7"/>
    <w:rsid w:val="00C84351"/>
    <w:rsid w:val="00C864AA"/>
    <w:rsid w:val="00C9121F"/>
    <w:rsid w:val="00C94D78"/>
    <w:rsid w:val="00C97F9C"/>
    <w:rsid w:val="00CA17E5"/>
    <w:rsid w:val="00CA6C0B"/>
    <w:rsid w:val="00CC1562"/>
    <w:rsid w:val="00CC2A69"/>
    <w:rsid w:val="00CE6BA7"/>
    <w:rsid w:val="00D01DA3"/>
    <w:rsid w:val="00D05A9D"/>
    <w:rsid w:val="00D25125"/>
    <w:rsid w:val="00D26CBD"/>
    <w:rsid w:val="00D3623B"/>
    <w:rsid w:val="00D42B87"/>
    <w:rsid w:val="00D42CC7"/>
    <w:rsid w:val="00D5264D"/>
    <w:rsid w:val="00D54A2A"/>
    <w:rsid w:val="00D678A8"/>
    <w:rsid w:val="00D700EF"/>
    <w:rsid w:val="00D779FB"/>
    <w:rsid w:val="00D84AE1"/>
    <w:rsid w:val="00D8666A"/>
    <w:rsid w:val="00D917C4"/>
    <w:rsid w:val="00DA4CA3"/>
    <w:rsid w:val="00DA5504"/>
    <w:rsid w:val="00DB398D"/>
    <w:rsid w:val="00DB60EC"/>
    <w:rsid w:val="00DC0A52"/>
    <w:rsid w:val="00DC6639"/>
    <w:rsid w:val="00DD226A"/>
    <w:rsid w:val="00DE305E"/>
    <w:rsid w:val="00DF09F2"/>
    <w:rsid w:val="00DF1C10"/>
    <w:rsid w:val="00DF2A66"/>
    <w:rsid w:val="00E02C19"/>
    <w:rsid w:val="00E138D7"/>
    <w:rsid w:val="00E156C2"/>
    <w:rsid w:val="00E20F64"/>
    <w:rsid w:val="00E45918"/>
    <w:rsid w:val="00E471ED"/>
    <w:rsid w:val="00E5042B"/>
    <w:rsid w:val="00E65E85"/>
    <w:rsid w:val="00E71A73"/>
    <w:rsid w:val="00E80E49"/>
    <w:rsid w:val="00E81A18"/>
    <w:rsid w:val="00E96441"/>
    <w:rsid w:val="00EC1735"/>
    <w:rsid w:val="00EC7BC8"/>
    <w:rsid w:val="00EE500A"/>
    <w:rsid w:val="00EF0E34"/>
    <w:rsid w:val="00EF32B5"/>
    <w:rsid w:val="00F150D5"/>
    <w:rsid w:val="00F25F40"/>
    <w:rsid w:val="00F27702"/>
    <w:rsid w:val="00F43A1D"/>
    <w:rsid w:val="00F54723"/>
    <w:rsid w:val="00F55BB9"/>
    <w:rsid w:val="00F722DC"/>
    <w:rsid w:val="00F817DF"/>
    <w:rsid w:val="00F8610A"/>
    <w:rsid w:val="00F86C12"/>
    <w:rsid w:val="00FA4B2A"/>
    <w:rsid w:val="00FB5845"/>
    <w:rsid w:val="00FD5840"/>
    <w:rsid w:val="00FE1BE2"/>
    <w:rsid w:val="00FF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7F9A7D"/>
  <w15:docId w15:val="{B7CCEB52-FB1D-4332-A345-86068EFB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3356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9375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93757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426CA2"/>
    <w:pPr>
      <w:suppressAutoHyphens/>
      <w:jc w:val="both"/>
    </w:pPr>
    <w:rPr>
      <w:sz w:val="28"/>
      <w:szCs w:val="20"/>
      <w:lang w:eastAsia="ar-SA"/>
    </w:rPr>
  </w:style>
  <w:style w:type="table" w:styleId="Tablaconcuadrcula">
    <w:name w:val="Table Grid"/>
    <w:basedOn w:val="Tablanormal"/>
    <w:rsid w:val="00A8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3E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807C1A"/>
    <w:rPr>
      <w:sz w:val="24"/>
      <w:szCs w:val="24"/>
      <w:lang w:val="ca-ES"/>
    </w:rPr>
  </w:style>
  <w:style w:type="paragraph" w:styleId="Prrafodelista">
    <w:name w:val="List Paragraph"/>
    <w:basedOn w:val="Normal"/>
    <w:uiPriority w:val="34"/>
    <w:qFormat/>
    <w:rsid w:val="004D11DF"/>
    <w:pPr>
      <w:ind w:left="708"/>
    </w:pPr>
  </w:style>
  <w:style w:type="paragraph" w:styleId="Textodeglobo">
    <w:name w:val="Balloon Text"/>
    <w:basedOn w:val="Normal"/>
    <w:link w:val="TextodegloboCar"/>
    <w:rsid w:val="00DE305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E305E"/>
    <w:rPr>
      <w:rFonts w:ascii="Segoe UI" w:hAnsi="Segoe UI" w:cs="Segoe UI"/>
      <w:sz w:val="18"/>
      <w:szCs w:val="18"/>
      <w:lang w:val="ca-ES"/>
    </w:rPr>
  </w:style>
  <w:style w:type="character" w:styleId="Hipervnculo">
    <w:name w:val="Hyperlink"/>
    <w:basedOn w:val="Fuentedeprrafopredeter"/>
    <w:rsid w:val="00B955A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4933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eas.red/reas-balears" TargetMode="External"/><Relationship Id="rId1" Type="http://schemas.openxmlformats.org/officeDocument/2006/relationships/hyperlink" Target="mailto:reas-ib@reasne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Dijous, 21 de febrer de 2013</vt:lpstr>
    </vt:vector>
  </TitlesOfParts>
  <Company>Dark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Dijous, 21 de febrer de 2013</dc:title>
  <dc:creator>Xesca</dc:creator>
  <cp:lastModifiedBy>Begoña</cp:lastModifiedBy>
  <cp:revision>2</cp:revision>
  <cp:lastPrinted>2023-07-27T07:54:00Z</cp:lastPrinted>
  <dcterms:created xsi:type="dcterms:W3CDTF">2024-07-03T11:55:00Z</dcterms:created>
  <dcterms:modified xsi:type="dcterms:W3CDTF">2024-07-03T11:55:00Z</dcterms:modified>
</cp:coreProperties>
</file>